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000000"/>
          <w:szCs w:val="21"/>
        </w:rPr>
      </w:pPr>
      <w:r>
        <w:rPr>
          <w:rFonts w:hint="eastAsia" w:ascii="宋体" w:hAnsi="宋体"/>
          <w:b/>
          <w:szCs w:val="21"/>
        </w:rPr>
        <w:t>大</w:t>
      </w:r>
      <w:r>
        <w:rPr>
          <w:rFonts w:hint="eastAsia"/>
          <w:b/>
          <w:bCs/>
          <w:color w:val="000000"/>
          <w:szCs w:val="21"/>
        </w:rPr>
        <w:t>斗走资派</w:t>
      </w:r>
    </w:p>
    <w:p>
      <w:pPr>
        <w:jc w:val="center"/>
        <w:rPr>
          <w:rFonts w:hint="eastAsia"/>
          <w:b/>
          <w:bCs/>
          <w:color w:val="000000"/>
          <w:szCs w:val="21"/>
        </w:rPr>
      </w:pPr>
    </w:p>
    <w:p>
      <w:pPr>
        <w:jc w:val="center"/>
        <w:rPr>
          <w:rFonts w:hint="default" w:eastAsia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/>
          <w:b w:val="0"/>
          <w:bCs w:val="0"/>
          <w:color w:val="000000"/>
          <w:szCs w:val="21"/>
          <w:lang w:eastAsia="zh-CN"/>
        </w:rPr>
        <w:t>作者</w:t>
      </w:r>
      <w:r>
        <w:rPr>
          <w:rFonts w:hint="eastAsia"/>
          <w:b w:val="0"/>
          <w:bCs w:val="0"/>
          <w:color w:val="000000"/>
          <w:szCs w:val="21"/>
          <w:lang w:val="en-US" w:eastAsia="zh-CN"/>
        </w:rPr>
        <w:t xml:space="preserve"> 于松然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   毛泽东命陈伯达批判“血统论”的目的，不是为了否定“血统论”，因为他本人就是血统论的制造者，而是为了支持平民红卫兵造反，压制贵族红卫兵“保爹保娘”，从而实现他向刘、邓</w:t>
      </w:r>
      <w:r>
        <w:rPr>
          <w:rFonts w:hint="eastAsia" w:ascii="宋体" w:hAnsi="宋体"/>
          <w:szCs w:val="21"/>
        </w:rPr>
        <w:t>右派集团</w:t>
      </w:r>
      <w:r>
        <w:rPr>
          <w:rFonts w:hint="eastAsia"/>
          <w:color w:val="000000"/>
          <w:szCs w:val="21"/>
        </w:rPr>
        <w:t>夺权的目的。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1966年</w:t>
      </w:r>
      <w:r>
        <w:rPr>
          <w:rFonts w:hint="eastAsia" w:ascii="宋体" w:hAnsi="宋体"/>
          <w:szCs w:val="21"/>
        </w:rPr>
        <w:t>10月9日至28日，毛泽东主持的中央工作会议在北京举行。根据毛泽东的谕旨，陈伯达在会上作了题为《</w:t>
      </w:r>
      <w:r>
        <w:rPr>
          <w:rFonts w:hint="eastAsia" w:ascii="宋体" w:hAnsi="宋体"/>
          <w:b/>
          <w:bCs/>
          <w:szCs w:val="21"/>
        </w:rPr>
        <w:t>无产阶级文化大革命中的两条路线</w:t>
      </w:r>
      <w:r>
        <w:rPr>
          <w:rFonts w:hint="eastAsia" w:ascii="宋体" w:hAnsi="宋体"/>
          <w:szCs w:val="21"/>
        </w:rPr>
        <w:t>》的报告。报告在捎带着批判“血统论”的同时，公开而激烈地批判了刘、邓右派集团的“资产阶级反动路线”。在会上，林彪指名道姓地批判刘少奇、邓小平执行的是“一条压制群众、反对革命的路线”。他还按毛常用的倒打一耙策略，斥责说：“</w:t>
      </w:r>
      <w:r>
        <w:rPr>
          <w:rFonts w:hint="eastAsia" w:ascii="宋体" w:hAnsi="宋体"/>
          <w:b/>
          <w:szCs w:val="21"/>
        </w:rPr>
        <w:t>这次文化大革命运动的错误路线主要是刘、邓发起的</w:t>
      </w:r>
      <w:r>
        <w:rPr>
          <w:rFonts w:hint="eastAsia" w:ascii="宋体" w:hAnsi="宋体"/>
          <w:szCs w:val="21"/>
        </w:rPr>
        <w:t>。”会上，刘少奇、邓小平被迫分别作了检讨。毛泽东并没因而放过他们。会后，毛泽东通过林彪、周恩来和他的一线代理中央文革成员，率先在北京掀起了批判刘、邓右派集团的高潮，发出了向刘、邓右派集团夺权的信号。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color w:val="000000"/>
          <w:kern w:val="0"/>
          <w:szCs w:val="21"/>
        </w:rPr>
      </w:pPr>
      <w:r>
        <w:rPr>
          <w:rFonts w:hint="eastAsia"/>
          <w:color w:val="000000"/>
          <w:szCs w:val="21"/>
        </w:rPr>
        <w:t>早在</w:t>
      </w:r>
      <w:r>
        <w:rPr>
          <w:color w:val="000000"/>
          <w:kern w:val="0"/>
          <w:szCs w:val="21"/>
        </w:rPr>
        <w:t>1966</w:t>
      </w:r>
      <w:r>
        <w:rPr>
          <w:rFonts w:hint="eastAsia"/>
          <w:color w:val="000000"/>
          <w:kern w:val="0"/>
          <w:szCs w:val="21"/>
        </w:rPr>
        <w:t>年</w:t>
      </w:r>
      <w:r>
        <w:rPr>
          <w:color w:val="000000"/>
          <w:kern w:val="0"/>
          <w:szCs w:val="21"/>
        </w:rPr>
        <w:t>7</w:t>
      </w:r>
      <w:r>
        <w:rPr>
          <w:rFonts w:hint="eastAsia"/>
          <w:color w:val="000000"/>
          <w:kern w:val="0"/>
          <w:szCs w:val="21"/>
        </w:rPr>
        <w:t>月</w:t>
      </w:r>
      <w:r>
        <w:rPr>
          <w:color w:val="000000"/>
          <w:kern w:val="0"/>
          <w:szCs w:val="21"/>
        </w:rPr>
        <w:t>21</w:t>
      </w:r>
      <w:r>
        <w:rPr>
          <w:rFonts w:hint="eastAsia"/>
          <w:color w:val="000000"/>
          <w:kern w:val="0"/>
          <w:szCs w:val="21"/>
        </w:rPr>
        <w:t>日，</w:t>
      </w:r>
      <w:r>
        <w:rPr>
          <w:rFonts w:hint="eastAsia"/>
          <w:color w:val="000000"/>
          <w:szCs w:val="21"/>
        </w:rPr>
        <w:t>毛泽东在“</w:t>
      </w:r>
      <w:r>
        <w:rPr>
          <w:rFonts w:hint="eastAsia" w:ascii="宋体" w:hAnsi="宋体"/>
          <w:color w:val="000000"/>
          <w:kern w:val="0"/>
          <w:szCs w:val="21"/>
        </w:rPr>
        <w:t>关于撤工作组的讲话”中</w:t>
      </w:r>
      <w:r>
        <w:rPr>
          <w:rFonts w:hint="eastAsia"/>
          <w:color w:val="000000"/>
          <w:szCs w:val="21"/>
        </w:rPr>
        <w:t>说：“</w:t>
      </w:r>
      <w:r>
        <w:rPr>
          <w:rFonts w:hint="eastAsia"/>
          <w:b/>
          <w:color w:val="000000"/>
          <w:szCs w:val="21"/>
        </w:rPr>
        <w:t>西安交大不让人家打电话，不让人家派人到中央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b/>
          <w:color w:val="000000"/>
          <w:szCs w:val="21"/>
        </w:rPr>
        <w:t>为什么怕人到中央</w:t>
      </w:r>
      <w:r>
        <w:rPr>
          <w:rFonts w:hint="eastAsia"/>
          <w:color w:val="000000"/>
          <w:szCs w:val="21"/>
        </w:rPr>
        <w:t>？</w:t>
      </w:r>
      <w:r>
        <w:rPr>
          <w:rFonts w:hint="eastAsia" w:ascii="宋体" w:hAnsi="宋体"/>
          <w:b/>
          <w:color w:val="000000"/>
          <w:kern w:val="0"/>
          <w:szCs w:val="21"/>
        </w:rPr>
        <w:t>南京新华日报被包围，我看可以包围，三天不出报，有什么了不起</w:t>
      </w:r>
      <w:r>
        <w:rPr>
          <w:rFonts w:hint="eastAsia" w:ascii="宋体" w:hAnsi="宋体"/>
          <w:color w:val="000000"/>
          <w:kern w:val="0"/>
          <w:szCs w:val="21"/>
        </w:rPr>
        <w:t>？……</w:t>
      </w:r>
      <w:r>
        <w:rPr>
          <w:rFonts w:hint="eastAsia" w:ascii="宋体" w:hAnsi="宋体"/>
          <w:b/>
          <w:color w:val="000000"/>
          <w:kern w:val="0"/>
          <w:szCs w:val="21"/>
        </w:rPr>
        <w:t>为什么不准包围省市委、报馆、国务院</w:t>
      </w:r>
      <w:r>
        <w:rPr>
          <w:rFonts w:hint="eastAsia" w:ascii="宋体" w:hAnsi="宋体"/>
          <w:color w:val="000000"/>
          <w:kern w:val="0"/>
          <w:szCs w:val="21"/>
        </w:rPr>
        <w:t>？</w:t>
      </w:r>
      <w:r>
        <w:rPr>
          <w:rFonts w:hint="eastAsia"/>
          <w:color w:val="000000"/>
          <w:szCs w:val="21"/>
        </w:rPr>
        <w:t xml:space="preserve">” </w:t>
      </w:r>
      <w:r>
        <w:rPr>
          <w:rFonts w:ascii="宋体" w:hAnsi="宋体"/>
          <w:color w:val="000000"/>
          <w:kern w:val="0"/>
          <w:szCs w:val="21"/>
        </w:rPr>
        <w:t>1966</w:t>
      </w:r>
      <w:r>
        <w:rPr>
          <w:rFonts w:hint="eastAsia" w:ascii="宋体" w:hAnsi="宋体"/>
          <w:bCs/>
          <w:color w:val="000000"/>
          <w:szCs w:val="21"/>
        </w:rPr>
        <w:t>年</w:t>
      </w:r>
      <w:r>
        <w:rPr>
          <w:rFonts w:ascii="宋体" w:hAnsi="宋体"/>
          <w:color w:val="000000"/>
          <w:kern w:val="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kern w:val="0"/>
          <w:szCs w:val="21"/>
        </w:rPr>
        <w:t>23</w:t>
      </w:r>
      <w:r>
        <w:rPr>
          <w:rFonts w:hint="eastAsia" w:ascii="宋体" w:hAnsi="宋体"/>
          <w:color w:val="000000"/>
          <w:szCs w:val="21"/>
        </w:rPr>
        <w:t>日，毛泽东</w:t>
      </w:r>
      <w:r>
        <w:rPr>
          <w:rFonts w:hint="eastAsia" w:ascii="宋体" w:hAnsi="宋体"/>
          <w:color w:val="000000"/>
          <w:kern w:val="0"/>
          <w:szCs w:val="21"/>
        </w:rPr>
        <w:t>在中央工作会议上说：“</w:t>
      </w:r>
      <w:r>
        <w:rPr>
          <w:rFonts w:hint="eastAsia" w:ascii="宋体" w:hAnsi="宋体"/>
          <w:b/>
          <w:color w:val="000000"/>
          <w:kern w:val="0"/>
          <w:szCs w:val="21"/>
        </w:rPr>
        <w:t>我的意见，乱它几个月</w:t>
      </w:r>
      <w:r>
        <w:rPr>
          <w:rFonts w:hint="eastAsia" w:ascii="宋体" w:hAnsi="宋体"/>
          <w:color w:val="000000"/>
          <w:kern w:val="0"/>
          <w:szCs w:val="21"/>
        </w:rPr>
        <w:t>。”“</w:t>
      </w:r>
      <w:r>
        <w:rPr>
          <w:rFonts w:hint="eastAsia" w:ascii="宋体" w:hAnsi="宋体"/>
          <w:b/>
          <w:color w:val="000000"/>
          <w:kern w:val="0"/>
          <w:szCs w:val="21"/>
        </w:rPr>
        <w:t>没有省委也不要紧，还有地委、县委呢</w:t>
      </w:r>
      <w:r>
        <w:rPr>
          <w:rFonts w:hint="eastAsia" w:ascii="宋体" w:hAnsi="宋体"/>
          <w:color w:val="000000"/>
          <w:kern w:val="0"/>
          <w:szCs w:val="21"/>
        </w:rPr>
        <w:t>！”“</w:t>
      </w:r>
      <w:r>
        <w:rPr>
          <w:rFonts w:hint="eastAsia" w:ascii="宋体" w:hAnsi="宋体"/>
          <w:b/>
          <w:color w:val="000000"/>
          <w:kern w:val="0"/>
          <w:szCs w:val="21"/>
        </w:rPr>
        <w:t>我看北京乱得不厉害</w:t>
      </w:r>
      <w:r>
        <w:rPr>
          <w:rFonts w:hint="eastAsia" w:ascii="宋体" w:hAnsi="宋体"/>
          <w:color w:val="000000"/>
          <w:kern w:val="0"/>
          <w:szCs w:val="21"/>
        </w:rPr>
        <w:t>。”——如果在十年前，抑或十年后，这是必须坚决镇压的百分之百的右派言论；但此一时彼一时也。10月5日，中共中央根据毛泽东的指示，批转中央军委的紧急指示，宣布取消院校党委领导文革的规定。由是，全国掀起了“</w:t>
      </w:r>
      <w:r>
        <w:rPr>
          <w:rFonts w:hint="eastAsia" w:ascii="宋体" w:hAnsi="宋体"/>
          <w:b/>
          <w:bCs/>
          <w:color w:val="000000"/>
          <w:kern w:val="0"/>
          <w:szCs w:val="21"/>
        </w:rPr>
        <w:t>踢开党委闹革命</w:t>
      </w:r>
      <w:r>
        <w:rPr>
          <w:rFonts w:hint="eastAsia" w:ascii="宋体" w:hAnsi="宋体"/>
          <w:color w:val="000000"/>
          <w:kern w:val="0"/>
          <w:szCs w:val="21"/>
        </w:rPr>
        <w:t>”的浪潮。尽管“踢开党委闹革命”是民主的进步，但对毛泽东来说，“</w:t>
      </w:r>
      <w:r>
        <w:rPr>
          <w:rFonts w:hint="eastAsia" w:ascii="宋体" w:hAnsi="宋体"/>
          <w:b/>
          <w:bCs/>
          <w:color w:val="000000"/>
          <w:kern w:val="0"/>
          <w:szCs w:val="21"/>
        </w:rPr>
        <w:t>民主是手段</w:t>
      </w:r>
      <w:r>
        <w:rPr>
          <w:rFonts w:hint="eastAsia" w:ascii="宋体" w:hAnsi="宋体"/>
          <w:color w:val="000000"/>
          <w:kern w:val="0"/>
          <w:szCs w:val="21"/>
        </w:rPr>
        <w:t>”：当年，他借“民主”牌打败了蒋介石，达到了夺取政权的目的；今天，他再次祭起“民主”这块法宝，借以打倒刘、邓，实现其向右派集团夺权的目的。</w:t>
      </w:r>
    </w:p>
    <w:p>
      <w:pPr>
        <w:widowControl/>
        <w:ind w:firstLine="420" w:firstLineChars="200"/>
        <w:jc w:val="left"/>
        <w:rPr>
          <w:rFonts w:hint="eastAsia" w:ascii="宋体" w:hAnsi="宋体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从毛泽东以上言行可以看出，在强大的刘、邓右派集团反抗势力面前，为了独霸权力，他不惜全国大乱，不惜亿万生灵涂炭而号召全面内战。</w:t>
      </w:r>
      <w:r>
        <w:rPr>
          <w:rFonts w:hint="eastAsia" w:ascii="宋体" w:hAnsi="宋体"/>
          <w:color w:val="000000"/>
          <w:kern w:val="0"/>
          <w:szCs w:val="21"/>
        </w:rPr>
        <w:t>于是，</w:t>
      </w:r>
      <w:r>
        <w:rPr>
          <w:rFonts w:hint="eastAsia" w:ascii="宋体" w:hAnsi="宋体" w:cs="宋体"/>
          <w:color w:val="000000"/>
          <w:kern w:val="0"/>
          <w:szCs w:val="21"/>
        </w:rPr>
        <w:t>1966</w:t>
      </w:r>
      <w:r>
        <w:rPr>
          <w:rFonts w:hint="eastAsia" w:ascii="宋体" w:hAnsi="宋体" w:cs="宋体"/>
          <w:bCs/>
          <w:color w:val="000000"/>
          <w:szCs w:val="21"/>
        </w:rPr>
        <w:t>年</w:t>
      </w:r>
      <w:r>
        <w:rPr>
          <w:rFonts w:hint="eastAsia" w:ascii="宋体" w:hAnsi="宋体" w:cs="宋体"/>
          <w:color w:val="000000"/>
          <w:kern w:val="0"/>
          <w:szCs w:val="21"/>
        </w:rPr>
        <w:t>12</w:t>
      </w:r>
      <w:r>
        <w:rPr>
          <w:rFonts w:hint="eastAsia" w:ascii="宋体" w:hAnsi="宋体" w:cs="宋体"/>
          <w:color w:val="000000"/>
          <w:szCs w:val="21"/>
        </w:rPr>
        <w:t>月</w:t>
      </w:r>
      <w:r>
        <w:rPr>
          <w:rFonts w:hint="eastAsia" w:ascii="宋体" w:hAnsi="宋体" w:cs="宋体"/>
          <w:color w:val="000000"/>
          <w:kern w:val="0"/>
          <w:szCs w:val="21"/>
        </w:rPr>
        <w:t>26</w:t>
      </w:r>
      <w:r>
        <w:rPr>
          <w:rFonts w:hint="eastAsia" w:ascii="宋体" w:hAnsi="宋体" w:cs="宋体"/>
          <w:color w:val="000000"/>
          <w:szCs w:val="21"/>
        </w:rPr>
        <w:t>日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color w:val="000000"/>
          <w:kern w:val="0"/>
          <w:szCs w:val="21"/>
        </w:rPr>
        <w:t>毛泽东在他的73岁生日宴席上，发出了“</w:t>
      </w:r>
      <w:r>
        <w:rPr>
          <w:rFonts w:hint="eastAsia" w:ascii="宋体" w:hAnsi="宋体"/>
          <w:b/>
          <w:color w:val="000000"/>
          <w:kern w:val="0"/>
          <w:szCs w:val="21"/>
        </w:rPr>
        <w:t>祝开展全国全面的内战</w:t>
      </w:r>
      <w:r>
        <w:rPr>
          <w:rFonts w:hint="eastAsia" w:ascii="宋体" w:hAnsi="宋体"/>
          <w:color w:val="000000"/>
          <w:kern w:val="0"/>
          <w:szCs w:val="21"/>
        </w:rPr>
        <w:t>”的号召，开始向刘、邓右派集团全面夺权。——这是无产阶级专政条件下无法避免的内讧！</w:t>
      </w:r>
    </w:p>
    <w:p>
      <w:pPr>
        <w:widowControl/>
        <w:jc w:val="left"/>
        <w:rPr>
          <w:rFonts w:hint="eastAsia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全面内战从北京开始。</w:t>
      </w:r>
      <w:r>
        <w:rPr>
          <w:rFonts w:hint="eastAsia" w:ascii="宋体" w:hAnsi="宋体" w:cs="宋体"/>
          <w:color w:val="000000"/>
          <w:kern w:val="0"/>
          <w:szCs w:val="21"/>
        </w:rPr>
        <w:t>1966</w:t>
      </w:r>
      <w:r>
        <w:rPr>
          <w:rFonts w:hint="eastAsia" w:ascii="宋体" w:hAnsi="宋体" w:cs="宋体"/>
          <w:bCs/>
          <w:color w:val="000000"/>
          <w:szCs w:val="21"/>
        </w:rPr>
        <w:t>年10月28日</w:t>
      </w:r>
      <w:r>
        <w:rPr>
          <w:rFonts w:hint="eastAsia" w:ascii="宋体" w:hAnsi="宋体"/>
          <w:bCs/>
          <w:color w:val="000000"/>
          <w:szCs w:val="21"/>
        </w:rPr>
        <w:t>的中央工作会议结束后，以平民为主力的各路红卫兵，在周恩来和中央文革指挥下，开始全面揪斗走资本主义道路当权派的内讧战斗，为毛左集团夺权而冲锋陷阵。在揪斗“走资派”的内战中，受到批判的贵族红卫兵也不示弱，他们以批判</w:t>
      </w:r>
      <w:r>
        <w:rPr>
          <w:rStyle w:val="5"/>
          <w:rFonts w:hint="eastAsia"/>
          <w:sz w:val="22"/>
          <w:szCs w:val="22"/>
        </w:rPr>
        <w:t>“</w:t>
      </w:r>
      <w:r>
        <w:rPr>
          <w:rStyle w:val="5"/>
          <w:sz w:val="22"/>
          <w:szCs w:val="22"/>
        </w:rPr>
        <w:t>资产阶级反动路线</w:t>
      </w:r>
      <w:r>
        <w:rPr>
          <w:rStyle w:val="5"/>
          <w:rFonts w:hint="eastAsia"/>
          <w:sz w:val="22"/>
          <w:szCs w:val="22"/>
        </w:rPr>
        <w:t>”为名，揪斗左派和中间派的领导干部，也给他们戴上“走资派”或执行资产阶级反动路线等罪名的帽子。一时间，揪斗当权派成风。</w:t>
      </w:r>
    </w:p>
    <w:p>
      <w:pPr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/>
          <w:color w:val="000000"/>
          <w:sz w:val="18"/>
          <w:szCs w:val="18"/>
        </w:rPr>
      </w:pPr>
      <w:bookmarkStart w:id="0" w:name="第09章四、1"/>
      <w:bookmarkEnd w:id="0"/>
      <w:r>
        <w:rPr>
          <w:rFonts w:hint="eastAsia" w:ascii="宋体" w:hAnsi="宋体"/>
          <w:b/>
          <w:color w:val="000000"/>
          <w:szCs w:val="21"/>
        </w:rPr>
        <w:t>1、应劫而生的《群丑图》</w:t>
      </w:r>
      <w:r>
        <w:rPr>
          <w:rFonts w:hint="eastAsia" w:ascii="宋体" w:hAnsi="宋体"/>
          <w:bCs/>
          <w:color w:val="000000"/>
          <w:szCs w:val="21"/>
        </w:rPr>
        <w:t>（图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Cs/>
          <w:color w:val="000000"/>
          <w:szCs w:val="21"/>
        </w:rPr>
        <w:t xml:space="preserve">）   </w:t>
      </w:r>
    </w:p>
    <w:p>
      <w:pPr>
        <w:ind w:firstLine="420"/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1966年10月的中共中央工作会议之后，在“踢开党委闹革命”和“开展全国全面内战”的口号鼓舞下，批判“资产阶级反动路线”和揪斗“走资本主义道路的当权派”，已形成狂潮。十七年来，那些曾经呼风唤雨、不可一世的各级当权派和将军们，那些在“解放”后的历次政治运动中曾肆意践踏人权的各级权贵们，在红卫兵、造反派面前，都不得不低下他们那颗尊贵的头颅，去接受蹂躏和迫害。在中共左、右两派权力内讧中，1967年初，一幅“打着红旗反红旗”的漫画《</w:t>
      </w:r>
      <w:r>
        <w:rPr>
          <w:rFonts w:hint="eastAsia" w:ascii="宋体" w:hAnsi="宋体"/>
          <w:b/>
          <w:color w:val="000000"/>
          <w:szCs w:val="21"/>
        </w:rPr>
        <w:t>群丑图</w:t>
      </w:r>
      <w:r>
        <w:rPr>
          <w:rFonts w:hint="eastAsia" w:ascii="宋体" w:hAnsi="宋体"/>
          <w:bCs/>
          <w:color w:val="000000"/>
          <w:szCs w:val="21"/>
        </w:rPr>
        <w:t>》，应劫而生。</w:t>
      </w:r>
    </w:p>
    <w:tbl>
      <w:tblPr>
        <w:tblStyle w:val="2"/>
        <w:tblpPr w:leftFromText="180" w:rightFromText="180" w:vertAnchor="text" w:horzAnchor="margin" w:tblpXSpec="center" w:tblpY="291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7" w:hRule="atLeast"/>
        </w:trPr>
        <w:tc>
          <w:tcPr>
            <w:tcW w:w="6780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drawing>
                <wp:inline distT="0" distB="0" distL="114300" distR="114300">
                  <wp:extent cx="4174490" cy="2983230"/>
                  <wp:effectExtent l="0" t="0" r="16510" b="7620"/>
                  <wp:docPr id="2" name="图片 1" descr="无标题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无标题10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4490" cy="298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Cs/>
                <w:color w:val="000000"/>
                <w:sz w:val="15"/>
                <w:szCs w:val="15"/>
              </w:rPr>
              <w:t>图</w:t>
            </w:r>
            <w:r>
              <w:rPr>
                <w:rFonts w:hint="eastAsia" w:ascii="宋体" w:hAnsi="宋体"/>
                <w:bCs/>
                <w:color w:val="000000"/>
                <w:sz w:val="15"/>
                <w:szCs w:val="15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 w:val="15"/>
                <w:szCs w:val="15"/>
              </w:rPr>
              <w:t>：</w:t>
            </w:r>
            <w:r>
              <w:rPr>
                <w:rFonts w:hint="eastAsia" w:ascii="宋体" w:hAnsi="宋体"/>
                <w:b/>
                <w:color w:val="000000"/>
                <w:sz w:val="15"/>
                <w:szCs w:val="15"/>
              </w:rPr>
              <w:t>群丑图</w:t>
            </w:r>
            <w:r>
              <w:rPr>
                <w:rFonts w:hint="eastAsia" w:ascii="宋体" w:hAnsi="宋体"/>
                <w:bCs/>
                <w:color w:val="000000"/>
                <w:sz w:val="15"/>
                <w:szCs w:val="15"/>
              </w:rPr>
              <w:t xml:space="preserve">  作者：</w:t>
            </w:r>
            <w:r>
              <w:rPr>
                <w:rFonts w:hint="eastAsia" w:ascii="宋体" w:hAnsi="宋体"/>
                <w:b/>
                <w:sz w:val="15"/>
                <w:szCs w:val="15"/>
              </w:rPr>
              <w:t>翁如兰</w:t>
            </w:r>
          </w:p>
        </w:tc>
      </w:tr>
    </w:tbl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这幅曾被誉为“文革第一图”的《群丑图》，一经问世，便引起了巨大反响。据说，几个月间，全国翻印数高达百万幅以上。与此同时，其他漫画也派生了出来。如《百丑图》，即用100个当权派的人物头像进行丑化处理的漫画，翻印颇多；也有流行时间较短的局部地区、行业的《百丑图》、《群丑图》和单个人物漫画。其中，罗瑞卿口衔匕首漫画颇有影响，影射这位惨遭迫害的总参谋长，当年任公安部长时曾杀人如麻……  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《群丑图》作者</w:t>
      </w:r>
      <w:r>
        <w:rPr>
          <w:rFonts w:hint="eastAsia" w:ascii="宋体" w:hAnsi="宋体"/>
          <w:b/>
          <w:szCs w:val="21"/>
        </w:rPr>
        <w:t>翁如兰</w:t>
      </w:r>
      <w:r>
        <w:rPr>
          <w:rFonts w:hint="eastAsia" w:ascii="宋体" w:hAnsi="宋体"/>
          <w:bCs/>
          <w:color w:val="000000"/>
          <w:szCs w:val="21"/>
        </w:rPr>
        <w:t xml:space="preserve">，是中央美术学院中国画系的高才女生。她运用漫画头大身体小的技法，把画中人物描绘得十分像似，也没有刻意丑化，显示了她的艺术功力和素养；《群丑图》是一幅“打着红旗反红旗”的丑式写真漫画，即打着毛泽东“造反有理”的旗号，去反映毛泽东领导下的中国共产党的真实面貌，显示了作者政治洞察力之敏锐。 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画家在《群丑图》上所描绘的39个人物，都是文革中毛泽东要打倒的高级官员，或者是文革初期毛要消灭的“牛鬼蛇神”，体现了毛借“造反有理”去打倒和消灭政敌的权力情结。在画家的笔下，人们看到了毛的政敌们曾经的高贵身份和他们反毛的主要“罪行”：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</w:t>
      </w:r>
      <w:r>
        <w:rPr>
          <w:rFonts w:hint="eastAsia" w:ascii="宋体" w:hAnsi="宋体" w:eastAsia="宋体" w:cs="宋体"/>
          <w:bCs/>
          <w:color w:val="000000"/>
          <w:szCs w:val="21"/>
        </w:rPr>
        <w:t>1、陆定一：中共中央政治局委员、中宣部部长，文革开始后第一个被毛打倒的“彭罗陆杨反党集团”第三号主犯。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2、邓  拓：中共北京市委书记处书记，文革开始第一个自杀的高官，是遭毛批的《三家村札记》、《燕山夜话》的作者。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3、吴  晗：北京市副市长，是遭毛批的《海瑞罢官》和《三家村札记》的作者，是文革前夕遭毛重点批判的第一人，彭真死党。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4、廖沫沙：中共北京市委统战部部长，是遭毛批的《三家村札记》和《有鬼无害》的作者，彭真死党。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5、周  扬：中共中央宣传部副部长，文化部党组书记兼副部长，中国文学艺术界、文化部第一号领导人。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6、夏  衍：文化部副部长，电影界第一号领导人，周扬死党。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7、林默涵：中共中央宣传部副部长，文化部副部长，胡风冤案主要制造者之一。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8、田  汉：《国歌》歌词创作者，中国文联副主席，中国戏剧家协会主席，是遭毛批的《谢瑶环》的作者，周扬死党，文革中自杀身亡。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 9、齐燕铭：文化部副部长，曾任总理办公室主任、济南市副市长，周扬死党。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10、阳翰笙：中国文联副主席兼秘书长，对外文化协会副会长，是遭毛批的《李秀成之死》的作者，周扬死党。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11、郑天翔：中共北京市委书记处书记兼秘书长，彭真死党。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12、蒋南翔：高教部部长兼清华大学校长、党委书记，刘、邓死党。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13、陆  平：北京大学校长兼党委书记，刘、邓死党，被毛誉为第一张马列主义大字报中的被点名批判者。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14、严慰冰：陆定一夫人。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15、刘  仁：中共北京市委第二书记，彭真死党，文革中自杀身亡。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16、彭  真：中共中央政治局委员，中共北京市委第一书记兼北京市市长，刘、邓死党，“彭罗陆杨反党集团”的首犯。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17、杨尚昆：中共中央书记处书记，中央办公厅主任，“彭罗陆杨反党集团”第四号主犯。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18、肖向荣：中共中央军委副秘书长，中将，贺（龙）、罗（瑞卿）死党。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19、陈鹤桥：中共中央军委通信兵部政治委员，少将，贺、罗死党。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20、罗瑞卿：解放军总参谋长，大将，跳楼负重伤，“彭罗陆杨反党集团”第二号主犯。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21、梁必业：总政治部副主任兼总政组织部部长，中将，贺、罗死党。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22、王光美：刘少奇夫人。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23、安子文：中共中央组织部部长，刘、邓死党。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24、薄一波：中共中央政治局候补委员、国务院副总理兼国家计委副主任，刘、邓死党。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25、贺  龙：中共中央政治局委员，国务院副总理兼国家体委主任，元帅，刘、邓死党。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26、刘少奇：中共中央副主席，中华人民共和国主席，是毛发动文革要打倒的中国头号政敌。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27、林  枫：中共中央党校校长，刘、邓死党。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28、李维汉：中共中央统战部部长，刘、邓死党。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29、李井泉：中共中央西南局第一书记，中共四川省委书记，刘、邓死党。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30、万  里：中共北京市委书记处书记，北京市副市长，刘、邓死党。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31、刘志坚：总政治部副主任兼总政宣传部部长，中将，贺、罗死党。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32、邓小平：中共中央常委，中央总书记，是毛发动文革要打倒的中国第二号政敌。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33、吕正操：铁道部部长，上将，刘、邓死党。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34、何长工：地质部副部长，刘、邓死党。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35、刘澜涛：中共中央西北局第一书记，兰州军区第一政治委员，刘、邓死党。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36、陶  铸：中共中央常委，中央宣传部部长，是“保皇派”头头。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37、肖望东：文化部副部长（第一号领导），中将，刘、邓死党。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38、钱信忠：卫生部部长，少将，刘、邓死党。</w:t>
      </w:r>
    </w:p>
    <w:p>
      <w:pPr>
        <w:jc w:val="left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39、王任重：中共湖北省委第一书记，中共中央中南局第一书记，陶铸死党。</w:t>
      </w:r>
    </w:p>
    <w:p>
      <w:pPr>
        <w:jc w:val="left"/>
        <w:rPr>
          <w:rFonts w:hint="eastAsia" w:ascii="楷体_GB2312" w:hAnsi="楷体_GB2312" w:eastAsia="楷体_GB2312" w:cs="楷体_GB2312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 xml:space="preserve">    此外，尾随最后是杀伐成性的“东纠”、“西纠”、“联动”等，是以贵族子弟为骨干的“保爹保娘”的红卫兵组织。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显然，这是一幅讽刺毛共的政治漫画。画家用古代官员出巡形式，把毛的政敌们排列成“S”形队伍，向着“资本主义”悬崖走去，其风格独特。“S”形队伍的排列顺序，也颇具匠心：从毛的政敌们所持的“道具”，便可以看出毛泽东发动文化大革命的准备和发展过程，符合历史记录。因此，可以这么说，《群丑图》是文革运动初期情景的真实写照，因而展现了漫画的艺术美！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</w:t>
      </w:r>
      <w:r>
        <w:rPr>
          <w:rFonts w:hint="eastAsia" w:ascii="宋体" w:hAnsi="宋体"/>
          <w:b/>
          <w:color w:val="000000"/>
          <w:szCs w:val="21"/>
        </w:rPr>
        <w:t>什么是美</w:t>
      </w:r>
      <w:r>
        <w:rPr>
          <w:rFonts w:hint="eastAsia" w:ascii="宋体" w:hAnsi="宋体"/>
          <w:bCs/>
          <w:color w:val="000000"/>
          <w:szCs w:val="21"/>
        </w:rPr>
        <w:t>？尽管人们的看法多有不同，定义分歧较大，但笔者认为，“</w:t>
      </w:r>
      <w:r>
        <w:rPr>
          <w:rFonts w:hint="eastAsia" w:ascii="宋体" w:hAnsi="宋体"/>
          <w:b/>
          <w:color w:val="000000"/>
          <w:szCs w:val="21"/>
        </w:rPr>
        <w:t>真</w:t>
      </w:r>
      <w:r>
        <w:rPr>
          <w:rFonts w:hint="eastAsia" w:ascii="宋体" w:hAnsi="宋体"/>
          <w:bCs/>
          <w:color w:val="000000"/>
          <w:szCs w:val="21"/>
        </w:rPr>
        <w:t>”和与真有密切关联的“</w:t>
      </w:r>
      <w:r>
        <w:rPr>
          <w:rFonts w:hint="eastAsia" w:ascii="宋体" w:hAnsi="宋体"/>
          <w:b/>
          <w:color w:val="000000"/>
          <w:szCs w:val="21"/>
        </w:rPr>
        <w:t>善</w:t>
      </w:r>
      <w:r>
        <w:rPr>
          <w:rFonts w:hint="eastAsia" w:ascii="宋体" w:hAnsi="宋体"/>
          <w:bCs/>
          <w:color w:val="000000"/>
          <w:szCs w:val="21"/>
        </w:rPr>
        <w:t>”，应当是美的内涵。从这个意义上来说，《群丑图》的丑式写真是美的展示。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首先，《群丑图》的美是展示了她的“真”。画家所描绘的39个高级官员和一些“保爹保娘”红卫兵组织，没有一个不是文革初期毛泽东要打倒或要消灭的对象；这些对象手持的“道具”和从喇叭吹出来的声音，没有一个不是毛泽东反民主、反自由、反人权暴行的历史见证。其次，《群丑图》的美还在于她婉约其“善”。善者，仁义礼智信也。“解放”后的十七年间，导致五千多万人死亡的毛泽东暴政，《群丑图》中的人物，不是毛的屠夫、刽子手，便是毛的帮凶和吹鼓手，毛所犯下的种种反人类罪行，他们都有份，都脱离不了干系。文革中，他们被毛视为异己，仅仅是</w:t>
      </w:r>
      <w:r>
        <w:rPr>
          <w:rFonts w:hint="eastAsia" w:ascii="宋体" w:hAnsi="宋体"/>
          <w:b/>
          <w:color w:val="000000"/>
          <w:szCs w:val="21"/>
        </w:rPr>
        <w:t>因权内讧</w:t>
      </w:r>
      <w:r>
        <w:rPr>
          <w:rFonts w:hint="eastAsia" w:ascii="宋体" w:hAnsi="宋体"/>
          <w:bCs/>
          <w:color w:val="000000"/>
          <w:szCs w:val="21"/>
        </w:rPr>
        <w:t>而已。不仅如此，他们中的许多人，在毛泽东死后，便以文革受害者的身份，重登政治舞台，用一党专政的铁拳，残酷镇压异己者和持不同政见者，使他们得以打着为革命、为人民、为社会主义的旗号，以权钱交易的腐败，把自己和他们的后代，从毛泽东时代的</w:t>
      </w:r>
      <w:r>
        <w:rPr>
          <w:rFonts w:hint="eastAsia" w:ascii="宋体" w:hAnsi="宋体"/>
          <w:b/>
          <w:color w:val="000000"/>
          <w:szCs w:val="21"/>
        </w:rPr>
        <w:t>官僚特权阶级</w:t>
      </w:r>
      <w:r>
        <w:rPr>
          <w:rFonts w:hint="eastAsia" w:ascii="宋体" w:hAnsi="宋体"/>
          <w:bCs/>
          <w:color w:val="000000"/>
          <w:szCs w:val="21"/>
        </w:rPr>
        <w:t>，</w:t>
      </w:r>
      <w:r>
        <w:rPr>
          <w:rFonts w:hint="eastAsia" w:ascii="宋体" w:hAnsi="宋体"/>
          <w:bCs/>
          <w:szCs w:val="21"/>
        </w:rPr>
        <w:t>蹿升</w:t>
      </w:r>
      <w:r>
        <w:rPr>
          <w:rFonts w:hint="eastAsia" w:ascii="宋体" w:hAnsi="宋体"/>
          <w:bCs/>
          <w:color w:val="000000"/>
          <w:szCs w:val="21"/>
        </w:rPr>
        <w:t>为</w:t>
      </w:r>
      <w:r>
        <w:rPr>
          <w:rFonts w:hint="eastAsia" w:ascii="宋体" w:hAnsi="宋体"/>
          <w:b/>
          <w:color w:val="000000"/>
          <w:szCs w:val="21"/>
        </w:rPr>
        <w:t>红色资产阶级</w:t>
      </w:r>
      <w:r>
        <w:rPr>
          <w:rFonts w:hint="eastAsia" w:ascii="宋体" w:hAnsi="宋体"/>
          <w:bCs/>
          <w:color w:val="000000"/>
          <w:szCs w:val="21"/>
        </w:rPr>
        <w:t>，亦即</w:t>
      </w:r>
      <w:r>
        <w:rPr>
          <w:rFonts w:hint="eastAsia" w:ascii="宋体" w:hAnsi="宋体"/>
          <w:bCs/>
          <w:szCs w:val="21"/>
        </w:rPr>
        <w:t>策驭</w:t>
      </w:r>
      <w:r>
        <w:rPr>
          <w:rFonts w:hint="eastAsia" w:ascii="宋体" w:hAnsi="宋体"/>
          <w:bCs/>
          <w:color w:val="000000"/>
          <w:szCs w:val="21"/>
        </w:rPr>
        <w:t>成腰缠亿万的官僚地主和官僚资本家。由此可见，他们的灵魂是丑恶的，肮脏的，揭露他们的伪善和罪恶，让中国人看清他们的真实面目，就是写真，因而是美的</w:t>
      </w:r>
      <w:r>
        <w:rPr>
          <w:rFonts w:hint="eastAsia" w:ascii="宋体" w:hAnsi="宋体"/>
          <w:b/>
          <w:color w:val="000000"/>
          <w:szCs w:val="21"/>
        </w:rPr>
        <w:t>善举</w:t>
      </w:r>
      <w:r>
        <w:rPr>
          <w:rFonts w:hint="eastAsia" w:ascii="宋体" w:hAnsi="宋体"/>
          <w:bCs/>
          <w:color w:val="000000"/>
          <w:szCs w:val="21"/>
        </w:rPr>
        <w:t>。一位俄罗斯著名学者说：“</w:t>
      </w:r>
      <w:r>
        <w:rPr>
          <w:rFonts w:hint="eastAsia" w:ascii="宋体" w:hAnsi="宋体"/>
          <w:b/>
          <w:color w:val="000000"/>
          <w:szCs w:val="21"/>
        </w:rPr>
        <w:t>美是生活</w:t>
      </w:r>
      <w:r>
        <w:rPr>
          <w:rFonts w:hint="eastAsia" w:ascii="宋体" w:hAnsi="宋体"/>
          <w:bCs/>
          <w:color w:val="000000"/>
          <w:szCs w:val="21"/>
        </w:rPr>
        <w:t>。”《群丑图》以丑式写真形式，揭示了二十世纪五、六十年代中华民族生存环境的荒诞、恶劣和无奈，因而被誉为“文革第一图”，是实至名归的。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《群丑图》的美是通过“打着红旗反红旗”的手法表现出来的；在“舆论一律”的专政下，这种表现手法是画家不得已的选择。对于这幅展示艺术美的《群丑图》，周恩来表态说：“</w:t>
      </w:r>
      <w:r>
        <w:rPr>
          <w:rFonts w:hint="eastAsia" w:ascii="宋体" w:hAnsi="宋体"/>
          <w:b/>
          <w:color w:val="000000"/>
          <w:szCs w:val="21"/>
        </w:rPr>
        <w:t>这是一幅反动漫画，打击面太宽</w:t>
      </w:r>
      <w:r>
        <w:rPr>
          <w:rFonts w:hint="eastAsia" w:ascii="宋体" w:hAnsi="宋体"/>
          <w:bCs/>
          <w:color w:val="000000"/>
          <w:szCs w:val="21"/>
        </w:rPr>
        <w:t>！”毛泽东旋即下令：“</w:t>
      </w:r>
      <w:r>
        <w:rPr>
          <w:rFonts w:hint="eastAsia" w:ascii="宋体" w:hAnsi="宋体"/>
          <w:b/>
          <w:color w:val="000000"/>
          <w:szCs w:val="21"/>
        </w:rPr>
        <w:t>不能让这种丑化我们的东西满天飞</w:t>
      </w:r>
      <w:r>
        <w:rPr>
          <w:rFonts w:hint="eastAsia" w:ascii="宋体" w:hAnsi="宋体"/>
          <w:bCs/>
          <w:color w:val="000000"/>
          <w:szCs w:val="21"/>
        </w:rPr>
        <w:t>。”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《群丑图》“</w:t>
      </w:r>
      <w:r>
        <w:rPr>
          <w:rFonts w:hint="eastAsia" w:ascii="宋体" w:hAnsi="宋体"/>
          <w:b/>
          <w:color w:val="000000"/>
          <w:szCs w:val="21"/>
        </w:rPr>
        <w:t>反动</w:t>
      </w:r>
      <w:r>
        <w:rPr>
          <w:rFonts w:hint="eastAsia" w:ascii="宋体" w:hAnsi="宋体"/>
          <w:bCs/>
          <w:color w:val="000000"/>
          <w:szCs w:val="21"/>
        </w:rPr>
        <w:t>”吗？“</w:t>
      </w:r>
      <w:r>
        <w:rPr>
          <w:rFonts w:hint="eastAsia" w:ascii="宋体" w:hAnsi="宋体"/>
          <w:b/>
          <w:color w:val="000000"/>
          <w:szCs w:val="21"/>
        </w:rPr>
        <w:t>丑化</w:t>
      </w:r>
      <w:r>
        <w:rPr>
          <w:rFonts w:hint="eastAsia" w:ascii="宋体" w:hAnsi="宋体"/>
          <w:bCs/>
          <w:color w:val="000000"/>
          <w:szCs w:val="21"/>
        </w:rPr>
        <w:t>”吗？看看以下各节里毛、周对付政敌的</w:t>
      </w:r>
      <w:r>
        <w:rPr>
          <w:rFonts w:hint="eastAsia" w:ascii="宋体" w:hAnsi="宋体"/>
          <w:color w:val="000000"/>
          <w:szCs w:val="21"/>
        </w:rPr>
        <w:t>批、斗、抄、游、打、烧、杀等手段</w:t>
      </w:r>
      <w:r>
        <w:rPr>
          <w:rFonts w:hint="eastAsia" w:ascii="宋体" w:hAnsi="宋体"/>
          <w:bCs/>
          <w:color w:val="000000"/>
          <w:szCs w:val="21"/>
        </w:rPr>
        <w:t>，人们只能用野蛮、邪恶和法西斯去定义；而这种野蛮、邪恶和法西斯</w:t>
      </w:r>
      <w:r>
        <w:rPr>
          <w:rFonts w:hint="eastAsia" w:ascii="宋体" w:hAnsi="宋体"/>
          <w:color w:val="000000"/>
          <w:szCs w:val="21"/>
        </w:rPr>
        <w:t>手段</w:t>
      </w:r>
      <w:r>
        <w:rPr>
          <w:rFonts w:hint="eastAsia" w:ascii="宋体" w:hAnsi="宋体"/>
          <w:bCs/>
          <w:color w:val="000000"/>
          <w:szCs w:val="21"/>
        </w:rPr>
        <w:t>，与毛的“丑化说”和周的“反动说”，无法类比，与《群丑图》对39人的丑式写真，相去何止十万八千里！</w:t>
      </w:r>
    </w:p>
    <w:p>
      <w:pPr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b/>
          <w:bCs/>
          <w:color w:val="000000"/>
          <w:sz w:val="24"/>
        </w:rPr>
      </w:pPr>
      <w:bookmarkStart w:id="1" w:name="第09章四、2"/>
      <w:bookmarkEnd w:id="1"/>
      <w:r>
        <w:rPr>
          <w:rFonts w:hint="eastAsia" w:ascii="宋体" w:hAnsi="宋体"/>
          <w:b/>
          <w:bCs/>
          <w:color w:val="000000"/>
          <w:szCs w:val="21"/>
        </w:rPr>
        <w:t>2、揪斗北京</w:t>
      </w:r>
      <w:r>
        <w:rPr>
          <w:rFonts w:hint="eastAsia"/>
          <w:b/>
          <w:color w:val="000000"/>
          <w:kern w:val="0"/>
          <w:szCs w:val="21"/>
        </w:rPr>
        <w:t>“走资派”</w:t>
      </w:r>
      <w:r>
        <w:rPr>
          <w:rFonts w:hint="eastAsia" w:ascii="宋体" w:hAnsi="宋体"/>
          <w:color w:val="0000FF"/>
          <w:sz w:val="18"/>
          <w:szCs w:val="18"/>
        </w:rPr>
        <w:t xml:space="preserve"> 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周恩来指责《群丑图》“</w:t>
      </w:r>
      <w:r>
        <w:rPr>
          <w:rFonts w:hint="eastAsia" w:ascii="宋体" w:hAnsi="宋体"/>
          <w:b/>
          <w:bCs/>
          <w:color w:val="000000"/>
          <w:szCs w:val="21"/>
        </w:rPr>
        <w:t>反动</w:t>
      </w:r>
      <w:r>
        <w:rPr>
          <w:rFonts w:hint="eastAsia" w:ascii="宋体" w:hAnsi="宋体"/>
          <w:color w:val="000000"/>
          <w:szCs w:val="21"/>
        </w:rPr>
        <w:t>”，</w:t>
      </w:r>
      <w:r>
        <w:rPr>
          <w:rFonts w:hint="eastAsia" w:ascii="宋体" w:hAnsi="宋体"/>
          <w:bCs/>
          <w:color w:val="000000"/>
          <w:szCs w:val="21"/>
        </w:rPr>
        <w:t>毛泽东则说是“</w:t>
      </w:r>
      <w:r>
        <w:rPr>
          <w:rFonts w:hint="eastAsia" w:ascii="宋体" w:hAnsi="宋体"/>
          <w:b/>
          <w:color w:val="000000"/>
          <w:szCs w:val="21"/>
        </w:rPr>
        <w:t>丑化</w:t>
      </w:r>
      <w:r>
        <w:rPr>
          <w:rFonts w:hint="eastAsia" w:ascii="宋体" w:hAnsi="宋体"/>
          <w:bCs/>
          <w:color w:val="000000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。显然，他俩都在指责，翁女士笔下人物的命运被歪曲了。历史果真如周、毛所说的那样吗？请看，翁女士笔下人物在文革中的凄惨经历：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 w:ascii="宋体" w:hAnsi="宋体"/>
          <w:bCs/>
          <w:color w:val="000000"/>
          <w:szCs w:val="21"/>
        </w:rPr>
        <w:t>在1966年5月4日到26日中共中央召开的中央政治局扩大会议上，北京市委第一书纪兼市长</w:t>
      </w:r>
      <w:r>
        <w:rPr>
          <w:rFonts w:hint="eastAsia" w:ascii="宋体" w:hAnsi="宋体"/>
          <w:b/>
          <w:color w:val="000000"/>
          <w:szCs w:val="21"/>
        </w:rPr>
        <w:t>彭真</w:t>
      </w:r>
      <w:r>
        <w:rPr>
          <w:rFonts w:hint="eastAsia" w:ascii="宋体" w:hAnsi="宋体"/>
          <w:bCs/>
          <w:color w:val="000000"/>
          <w:szCs w:val="21"/>
        </w:rPr>
        <w:t>、总参谋长</w:t>
      </w:r>
      <w:r>
        <w:rPr>
          <w:rFonts w:hint="eastAsia" w:ascii="宋体" w:hAnsi="宋体"/>
          <w:b/>
          <w:color w:val="000000"/>
          <w:szCs w:val="21"/>
        </w:rPr>
        <w:t>罗瑞卿</w:t>
      </w:r>
      <w:r>
        <w:rPr>
          <w:rFonts w:hint="eastAsia" w:ascii="宋体" w:hAnsi="宋体"/>
          <w:bCs/>
          <w:color w:val="000000"/>
          <w:szCs w:val="21"/>
        </w:rPr>
        <w:t>、中宣部部长</w:t>
      </w:r>
      <w:r>
        <w:rPr>
          <w:rFonts w:hint="eastAsia" w:ascii="宋体" w:hAnsi="宋体"/>
          <w:b/>
          <w:color w:val="000000"/>
          <w:szCs w:val="21"/>
        </w:rPr>
        <w:t>陆定一</w:t>
      </w:r>
      <w:r>
        <w:rPr>
          <w:rFonts w:hint="eastAsia" w:ascii="宋体" w:hAnsi="宋体"/>
          <w:bCs/>
          <w:color w:val="000000"/>
          <w:szCs w:val="21"/>
        </w:rPr>
        <w:t>和中央办公厅主任</w:t>
      </w:r>
      <w:r>
        <w:rPr>
          <w:rFonts w:hint="eastAsia" w:ascii="宋体" w:hAnsi="宋体"/>
          <w:b/>
          <w:color w:val="000000"/>
          <w:szCs w:val="21"/>
        </w:rPr>
        <w:t>杨尚昆</w:t>
      </w:r>
      <w:r>
        <w:rPr>
          <w:rFonts w:hint="eastAsia" w:ascii="宋体" w:hAnsi="宋体"/>
          <w:bCs/>
          <w:color w:val="000000"/>
          <w:szCs w:val="21"/>
        </w:rPr>
        <w:t>，被毛泽东打成了“彭罗陆杨反党集团”。12月12日下午，北京市红卫兵揪斗了彭真、高教部部长</w:t>
      </w:r>
      <w:r>
        <w:rPr>
          <w:rFonts w:hint="eastAsia" w:ascii="宋体" w:hAnsi="宋体"/>
          <w:b/>
          <w:color w:val="000000"/>
          <w:szCs w:val="21"/>
        </w:rPr>
        <w:t>蒋南翔</w:t>
      </w:r>
      <w:r>
        <w:rPr>
          <w:rFonts w:hint="eastAsia" w:ascii="宋体" w:hAnsi="宋体"/>
          <w:bCs/>
          <w:color w:val="000000"/>
          <w:szCs w:val="21"/>
        </w:rPr>
        <w:t>、北大党委书记</w:t>
      </w:r>
      <w:r>
        <w:rPr>
          <w:rFonts w:hint="eastAsia" w:ascii="宋体" w:hAnsi="宋体"/>
          <w:b/>
          <w:color w:val="000000"/>
          <w:szCs w:val="21"/>
        </w:rPr>
        <w:t>陆平</w:t>
      </w:r>
      <w:r>
        <w:rPr>
          <w:rFonts w:hint="eastAsia" w:ascii="宋体" w:hAnsi="宋体"/>
          <w:bCs/>
          <w:color w:val="000000"/>
          <w:szCs w:val="21"/>
        </w:rPr>
        <w:t>等9名当权派(图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2</w:t>
      </w:r>
      <w:r>
        <w:rPr>
          <w:rFonts w:hint="eastAsia" w:ascii="宋体" w:hAnsi="宋体"/>
          <w:bCs/>
          <w:color w:val="000000"/>
          <w:szCs w:val="21"/>
        </w:rPr>
        <w:t>-1)；在此之前，地质部副部长</w:t>
      </w:r>
      <w:r>
        <w:rPr>
          <w:rFonts w:hint="eastAsia" w:ascii="宋体" w:hAnsi="宋体"/>
          <w:b/>
          <w:color w:val="000000"/>
          <w:szCs w:val="21"/>
        </w:rPr>
        <w:t>邹家尤</w:t>
      </w:r>
      <w:r>
        <w:rPr>
          <w:rFonts w:hint="eastAsia" w:ascii="宋体" w:hAnsi="宋体"/>
          <w:bCs/>
          <w:color w:val="000000"/>
          <w:szCs w:val="21"/>
        </w:rPr>
        <w:t>，地质部党委书记</w:t>
      </w:r>
      <w:r>
        <w:rPr>
          <w:rFonts w:hint="eastAsia" w:ascii="宋体" w:hAnsi="宋体"/>
          <w:b/>
          <w:color w:val="000000"/>
          <w:szCs w:val="21"/>
        </w:rPr>
        <w:t>何长工</w:t>
      </w:r>
      <w:r>
        <w:rPr>
          <w:rFonts w:hint="eastAsia" w:ascii="宋体" w:hAnsi="宋体"/>
          <w:bCs/>
          <w:color w:val="000000"/>
          <w:szCs w:val="21"/>
        </w:rPr>
        <w:t>，国防科委局长</w:t>
      </w:r>
      <w:r>
        <w:rPr>
          <w:rFonts w:hint="eastAsia" w:ascii="宋体" w:hAnsi="宋体"/>
          <w:b/>
          <w:color w:val="000000"/>
          <w:szCs w:val="21"/>
        </w:rPr>
        <w:t>赵如璋</w:t>
      </w:r>
      <w:r>
        <w:rPr>
          <w:rFonts w:hint="eastAsia" w:ascii="宋体" w:hAnsi="宋体"/>
          <w:bCs/>
          <w:color w:val="000000"/>
          <w:szCs w:val="21"/>
        </w:rPr>
        <w:t>，已先后被红卫兵揪斗多次。12月23日凌晨，中央戏剧学院等院校红卫兵造反派，再次揪斗彭真(图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2</w:t>
      </w:r>
      <w:r>
        <w:rPr>
          <w:rFonts w:hint="eastAsia" w:ascii="宋体" w:hAnsi="宋体"/>
          <w:bCs/>
          <w:color w:val="000000"/>
          <w:szCs w:val="21"/>
        </w:rPr>
        <w:t>-2)等多人，连跳楼骨折不能行动的总参谋长罗瑞卿大将，也被用箩筐抬到斗争会上，再从箩筐内架出，坐上“喷气式飞机”(图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2</w:t>
      </w:r>
      <w:r>
        <w:rPr>
          <w:rFonts w:hint="eastAsia" w:ascii="宋体" w:hAnsi="宋体"/>
          <w:bCs/>
          <w:color w:val="000000"/>
          <w:szCs w:val="21"/>
        </w:rPr>
        <w:t>-3)。毛式揪殴法的残酷性，可见其一斑。</w:t>
      </w:r>
    </w:p>
    <w:p>
      <w:pPr>
        <w:jc w:val="center"/>
        <w:rPr>
          <w:rFonts w:hint="eastAsia" w:ascii="宋体" w:hAnsi="宋体"/>
          <w:bCs/>
          <w:color w:val="0000FF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图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2：</w:t>
      </w:r>
      <w:r>
        <w:rPr>
          <w:rFonts w:hint="eastAsia" w:ascii="宋体" w:hAnsi="宋体" w:cs="宋体"/>
          <w:bCs/>
          <w:sz w:val="18"/>
          <w:szCs w:val="18"/>
        </w:rPr>
        <w:t>揪斗当权派</w:t>
      </w:r>
    </w:p>
    <w:tbl>
      <w:tblPr>
        <w:tblStyle w:val="2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4"/>
        <w:gridCol w:w="2047"/>
        <w:gridCol w:w="2086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9" w:hRule="atLeast"/>
          <w:jc w:val="center"/>
        </w:trPr>
        <w:tc>
          <w:tcPr>
            <w:tcW w:w="2134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bCs/>
                <w:color w:val="000000"/>
                <w:szCs w:val="21"/>
              </w:rPr>
              <w:drawing>
                <wp:inline distT="0" distB="0" distL="114300" distR="114300">
                  <wp:extent cx="1282065" cy="1783715"/>
                  <wp:effectExtent l="0" t="0" r="13335" b="6985"/>
                  <wp:docPr id="1" name="图片 2" descr="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3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065" cy="178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</w:t>
            </w:r>
          </w:p>
        </w:tc>
        <w:tc>
          <w:tcPr>
            <w:tcW w:w="2047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drawing>
                <wp:inline distT="0" distB="0" distL="114300" distR="114300">
                  <wp:extent cx="1219200" cy="1709420"/>
                  <wp:effectExtent l="0" t="0" r="0" b="5080"/>
                  <wp:docPr id="5" name="图片 3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2</w:t>
            </w:r>
          </w:p>
        </w:tc>
        <w:tc>
          <w:tcPr>
            <w:tcW w:w="2086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drawing>
                <wp:inline distT="0" distB="0" distL="114300" distR="114300">
                  <wp:extent cx="1232535" cy="1701800"/>
                  <wp:effectExtent l="0" t="0" r="5715" b="12700"/>
                  <wp:docPr id="6" name="图片 4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53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3</w:t>
            </w:r>
          </w:p>
        </w:tc>
      </w:tr>
    </w:tbl>
    <w:p>
      <w:pPr>
        <w:widowControl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揪斗当权派的风暴，很快从学校刮到北京市委，刮到中央各机关部委。</w:t>
      </w: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12月12日下午，同彭真一起被揪斗的还有：中共中央宣传部部长</w:t>
      </w:r>
      <w:r>
        <w:rPr>
          <w:rFonts w:hint="eastAsia" w:ascii="宋体" w:hAnsi="宋体"/>
          <w:b/>
          <w:szCs w:val="21"/>
        </w:rPr>
        <w:t>陆定一</w:t>
      </w:r>
      <w:r>
        <w:rPr>
          <w:rFonts w:hint="eastAsia" w:ascii="宋体" w:hAnsi="宋体"/>
          <w:bCs/>
          <w:szCs w:val="21"/>
        </w:rPr>
        <w:t>、中央高级党校校长</w:t>
      </w:r>
      <w:r>
        <w:rPr>
          <w:rFonts w:hint="eastAsia" w:ascii="宋体" w:hAnsi="宋体"/>
          <w:b/>
          <w:szCs w:val="21"/>
        </w:rPr>
        <w:t>林枫</w:t>
      </w:r>
      <w:r>
        <w:rPr>
          <w:rFonts w:hint="eastAsia" w:ascii="宋体" w:hAnsi="宋体"/>
          <w:bCs/>
          <w:szCs w:val="21"/>
        </w:rPr>
        <w:t>、北京市副市长</w:t>
      </w:r>
      <w:r>
        <w:rPr>
          <w:rFonts w:hint="eastAsia" w:ascii="宋体" w:hAnsi="宋体"/>
          <w:b/>
          <w:szCs w:val="21"/>
        </w:rPr>
        <w:t>万里</w:t>
      </w:r>
      <w:r>
        <w:rPr>
          <w:rFonts w:hint="eastAsia" w:ascii="宋体" w:hAnsi="宋体"/>
          <w:bCs/>
          <w:szCs w:val="21"/>
        </w:rPr>
        <w:t>、哲学家</w:t>
      </w:r>
      <w:r>
        <w:rPr>
          <w:rFonts w:hint="eastAsia" w:ascii="宋体" w:hAnsi="宋体"/>
          <w:b/>
          <w:szCs w:val="21"/>
        </w:rPr>
        <w:t>杨献珍</w:t>
      </w:r>
      <w:r>
        <w:rPr>
          <w:rFonts w:hint="eastAsia" w:ascii="宋体" w:hAnsi="宋体"/>
          <w:bCs/>
          <w:szCs w:val="21"/>
        </w:rPr>
        <w:t>、北京市委书记</w:t>
      </w:r>
      <w:r>
        <w:rPr>
          <w:rFonts w:hint="eastAsia" w:ascii="宋体" w:hAnsi="宋体"/>
          <w:b/>
          <w:szCs w:val="21"/>
        </w:rPr>
        <w:t>郑天翔</w:t>
      </w:r>
      <w:r>
        <w:rPr>
          <w:rFonts w:hint="eastAsia" w:ascii="宋体" w:hAnsi="宋体"/>
          <w:bCs/>
          <w:szCs w:val="21"/>
        </w:rPr>
        <w:t>。(图</w:t>
      </w:r>
      <w:r>
        <w:rPr>
          <w:rFonts w:hint="eastAsia" w:ascii="宋体" w:hAnsi="宋体"/>
          <w:bCs/>
          <w:szCs w:val="21"/>
          <w:lang w:val="en-US" w:eastAsia="zh-CN"/>
        </w:rPr>
        <w:t>3</w:t>
      </w:r>
      <w:r>
        <w:rPr>
          <w:rFonts w:hint="eastAsia" w:ascii="宋体" w:hAnsi="宋体"/>
          <w:bCs/>
          <w:szCs w:val="21"/>
        </w:rPr>
        <w:t>)</w:t>
      </w:r>
    </w:p>
    <w:p>
      <w:pPr>
        <w:widowControl/>
        <w:ind w:firstLine="360" w:firstLineChars="200"/>
        <w:jc w:val="left"/>
        <w:rPr>
          <w:rFonts w:hint="eastAsia" w:ascii="宋体" w:hAnsi="宋体"/>
          <w:bCs/>
          <w:color w:val="000000"/>
          <w:sz w:val="18"/>
          <w:szCs w:val="18"/>
        </w:rPr>
      </w:pPr>
    </w:p>
    <w:tbl>
      <w:tblPr>
        <w:tblStyle w:val="2"/>
        <w:tblW w:w="0" w:type="auto"/>
        <w:jc w:val="center"/>
        <w:tblBorders>
          <w:top w:val="thinThickSmallGap" w:color="auto" w:sz="24" w:space="0"/>
          <w:left w:val="thinThickSmallGap" w:color="auto" w:sz="24" w:space="0"/>
          <w:bottom w:val="thickThinSmallGap" w:color="auto" w:sz="24" w:space="0"/>
          <w:right w:val="thickThinSmallGap" w:color="auto" w:sz="2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9"/>
        <w:gridCol w:w="2025"/>
        <w:gridCol w:w="2221"/>
      </w:tblGrid>
      <w:tr>
        <w:tblPrEx>
          <w:tblBorders>
            <w:top w:val="thinThickSmallGap" w:color="auto" w:sz="24" w:space="0"/>
            <w:left w:val="thinThickSmallGap" w:color="auto" w:sz="24" w:space="0"/>
            <w:bottom w:val="thickThinSmallGap" w:color="auto" w:sz="24" w:space="0"/>
            <w:right w:val="thickThinSmallGap" w:color="auto" w:sz="2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9" w:hRule="atLeast"/>
          <w:jc w:val="center"/>
        </w:trPr>
        <w:tc>
          <w:tcPr>
            <w:tcW w:w="2099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1356360" cy="1903730"/>
                  <wp:effectExtent l="0" t="0" r="15240" b="1270"/>
                  <wp:docPr id="9" name="图片 5" descr="5陆定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5" descr="5陆定一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90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1280160" cy="1797685"/>
                  <wp:effectExtent l="0" t="0" r="15240" b="12065"/>
                  <wp:docPr id="13" name="图片 6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6" descr="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179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/>
              <w:jc w:val="center"/>
              <w:rPr>
                <w:b/>
                <w:color w:val="000000"/>
                <w:kern w:val="0"/>
                <w:szCs w:val="21"/>
              </w:rPr>
            </w:pPr>
          </w:p>
        </w:tc>
        <w:tc>
          <w:tcPr>
            <w:tcW w:w="2221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1245235" cy="1861820"/>
                  <wp:effectExtent l="0" t="0" r="12065" b="5080"/>
                  <wp:docPr id="19" name="图片 7" descr="HSjJ_xfq2t83ywO+how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7" descr="HSjJ_xfq2t83ywO+how==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235" cy="186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hinThickSmallGap" w:color="auto" w:sz="24" w:space="0"/>
            <w:left w:val="thinThickSmallGap" w:color="auto" w:sz="24" w:space="0"/>
            <w:bottom w:val="thickThinSmallGap" w:color="auto" w:sz="24" w:space="0"/>
            <w:right w:val="thickThinSmallGap" w:color="auto" w:sz="2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6345" w:type="dxa"/>
            <w:gridSpan w:val="3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5"/>
                <w:szCs w:val="15"/>
              </w:rPr>
              <w:t>图</w:t>
            </w:r>
            <w:r>
              <w:rPr>
                <w:rFonts w:hint="eastAsia" w:ascii="宋体" w:hAnsi="宋体"/>
                <w:bCs/>
                <w:sz w:val="15"/>
                <w:szCs w:val="15"/>
                <w:lang w:val="en-US" w:eastAsia="zh-CN"/>
              </w:rPr>
              <w:t>3：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揪斗</w:t>
            </w:r>
            <w:r>
              <w:rPr>
                <w:rFonts w:hint="eastAsia" w:ascii="宋体" w:hAnsi="宋体"/>
                <w:bCs/>
                <w:color w:val="000000"/>
                <w:sz w:val="15"/>
                <w:szCs w:val="15"/>
              </w:rPr>
              <w:t>陆定一、林枫、万里</w:t>
            </w:r>
            <w:r>
              <w:rPr>
                <w:rFonts w:hint="eastAsia" w:ascii="宋体" w:hAnsi="宋体"/>
                <w:bCs/>
                <w:color w:val="000000"/>
                <w:sz w:val="15"/>
                <w:szCs w:val="15"/>
                <w:lang w:eastAsia="zh-CN"/>
              </w:rPr>
              <w:t>；</w:t>
            </w:r>
            <w:r>
              <w:rPr>
                <w:rFonts w:hint="eastAsia" w:ascii="宋体" w:hAnsi="宋体"/>
                <w:bCs/>
                <w:color w:val="000000"/>
                <w:sz w:val="15"/>
                <w:szCs w:val="15"/>
              </w:rPr>
              <w:t>杨献珍和郑天翔暂缺</w:t>
            </w:r>
          </w:p>
        </w:tc>
      </w:tr>
    </w:tbl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 w:val="18"/>
          <w:szCs w:val="18"/>
        </w:rPr>
      </w:pPr>
      <w:r>
        <w:rPr>
          <w:color w:val="000000"/>
          <w:kern w:val="0"/>
          <w:szCs w:val="21"/>
        </w:rPr>
        <w:t> </w:t>
      </w:r>
      <w:r>
        <w:rPr>
          <w:rFonts w:hint="eastAsia"/>
          <w:color w:val="000000"/>
          <w:kern w:val="0"/>
          <w:szCs w:val="21"/>
        </w:rPr>
        <w:t>在揪斗风暴中，北京市市委书记市长们，国务院各部委部长主任们，已经多次批斗过的“死老虎”即文艺界失宠的御用精英们，都先后被各派红卫兵揪出来批斗。</w:t>
      </w:r>
      <w:r>
        <w:rPr>
          <w:rFonts w:hint="eastAsia"/>
          <w:kern w:val="0"/>
          <w:sz w:val="18"/>
          <w:szCs w:val="18"/>
        </w:rPr>
        <w:t>（图</w:t>
      </w:r>
      <w:r>
        <w:rPr>
          <w:rFonts w:hint="eastAsia"/>
          <w:kern w:val="0"/>
          <w:sz w:val="18"/>
          <w:szCs w:val="18"/>
          <w:lang w:val="en-US" w:eastAsia="zh-CN"/>
        </w:rPr>
        <w:t>4</w:t>
      </w:r>
      <w:r>
        <w:rPr>
          <w:rFonts w:hint="eastAsia"/>
          <w:kern w:val="0"/>
          <w:sz w:val="18"/>
          <w:szCs w:val="18"/>
        </w:rPr>
        <w:t>）</w:t>
      </w:r>
    </w:p>
    <w:p>
      <w:pPr>
        <w:widowControl/>
        <w:jc w:val="left"/>
        <w:rPr>
          <w:rFonts w:hint="eastAsia"/>
          <w:color w:val="000000"/>
          <w:kern w:val="0"/>
          <w:sz w:val="18"/>
          <w:szCs w:val="18"/>
        </w:rPr>
      </w:pPr>
    </w:p>
    <w:tbl>
      <w:tblPr>
        <w:tblStyle w:val="2"/>
        <w:tblW w:w="0" w:type="auto"/>
        <w:jc w:val="center"/>
        <w:tblBorders>
          <w:top w:val="thickThinSmallGap" w:color="auto" w:sz="24" w:space="0"/>
          <w:left w:val="thickThinSmallGap" w:color="auto" w:sz="24" w:space="0"/>
          <w:bottom w:val="thinThickSmallGap" w:color="auto" w:sz="24" w:space="0"/>
          <w:right w:val="thinThickSmallGap" w:color="auto" w:sz="2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9"/>
        <w:gridCol w:w="1620"/>
        <w:gridCol w:w="1654"/>
        <w:gridCol w:w="1622"/>
      </w:tblGrid>
      <w:tr>
        <w:tblPrEx>
          <w:tblBorders>
            <w:top w:val="thickThinSmallGap" w:color="auto" w:sz="24" w:space="0"/>
            <w:left w:val="thickThinSmallGap" w:color="auto" w:sz="24" w:space="0"/>
            <w:bottom w:val="thinThickSmallGap" w:color="auto" w:sz="24" w:space="0"/>
            <w:right w:val="thinThickSmallGap" w:color="auto" w:sz="2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  <w:jc w:val="center"/>
        </w:trPr>
        <w:tc>
          <w:tcPr>
            <w:tcW w:w="1619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916305" cy="1287780"/>
                  <wp:effectExtent l="0" t="0" r="17145" b="7620"/>
                  <wp:docPr id="3" name="图片 8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8" descr="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128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973455" cy="1338580"/>
                  <wp:effectExtent l="0" t="0" r="17145" b="13970"/>
                  <wp:docPr id="17" name="图片 9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9" descr="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133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54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1031875" cy="1347470"/>
                  <wp:effectExtent l="0" t="0" r="15875" b="5080"/>
                  <wp:docPr id="7" name="图片 10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0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134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3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937895" cy="1289050"/>
                  <wp:effectExtent l="0" t="0" r="14605" b="6350"/>
                  <wp:docPr id="4" name="图片 1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1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128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4</w:t>
            </w:r>
          </w:p>
        </w:tc>
      </w:tr>
      <w:tr>
        <w:tblPrEx>
          <w:tblBorders>
            <w:top w:val="thickThinSmallGap" w:color="auto" w:sz="24" w:space="0"/>
            <w:left w:val="thickThinSmallGap" w:color="auto" w:sz="24" w:space="0"/>
            <w:bottom w:val="thinThickSmallGap" w:color="auto" w:sz="24" w:space="0"/>
            <w:right w:val="thinThickSmallGap" w:color="auto" w:sz="2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8" w:hRule="atLeast"/>
          <w:jc w:val="center"/>
        </w:trPr>
        <w:tc>
          <w:tcPr>
            <w:tcW w:w="1619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944880" cy="1321435"/>
                  <wp:effectExtent l="0" t="0" r="7620" b="12065"/>
                  <wp:docPr id="8" name="图片 12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2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132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5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942340" cy="1340485"/>
                  <wp:effectExtent l="0" t="0" r="10160" b="12065"/>
                  <wp:docPr id="10" name="图片 13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3" descr="7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340" cy="134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6</w:t>
            </w:r>
          </w:p>
        </w:tc>
        <w:tc>
          <w:tcPr>
            <w:tcW w:w="1654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zCs w:val="21"/>
              </w:rPr>
              <w:drawing>
                <wp:inline distT="0" distB="0" distL="114300" distR="114300">
                  <wp:extent cx="1170305" cy="854710"/>
                  <wp:effectExtent l="0" t="0" r="10795" b="2540"/>
                  <wp:docPr id="11" name="图片 14" descr="20058901851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4" descr="20058901851875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7</w:t>
            </w:r>
          </w:p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drawing>
                <wp:inline distT="0" distB="0" distL="114300" distR="114300">
                  <wp:extent cx="971550" cy="1275715"/>
                  <wp:effectExtent l="0" t="0" r="0" b="635"/>
                  <wp:docPr id="12" name="图片 15" descr="批斗吴祖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5" descr="批斗吴祖光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27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color w:val="000000"/>
                <w:kern w:val="0"/>
                <w:szCs w:val="21"/>
              </w:rPr>
              <w:t>8</w:t>
            </w:r>
          </w:p>
        </w:tc>
      </w:tr>
      <w:tr>
        <w:tblPrEx>
          <w:tblBorders>
            <w:top w:val="thickThinSmallGap" w:color="auto" w:sz="24" w:space="0"/>
            <w:left w:val="thickThinSmallGap" w:color="auto" w:sz="24" w:space="0"/>
            <w:bottom w:val="thinThickSmallGap" w:color="auto" w:sz="24" w:space="0"/>
            <w:right w:val="thinThickSmallGap" w:color="auto" w:sz="2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  <w:jc w:val="center"/>
        </w:trPr>
        <w:tc>
          <w:tcPr>
            <w:tcW w:w="6515" w:type="dxa"/>
            <w:gridSpan w:val="4"/>
            <w:noWrap w:val="0"/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图4说明：1.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范瑾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北京市委书记处书记    2.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周扬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中宣部副部长    3.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许立群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中宣部副部长 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4.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齐燕铭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马列主义理论家   5.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夏衍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马列主义电影家    6.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田汉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马列主义戏剧家  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7.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刘仁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北京市副市长    8.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吴祖光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 xml:space="preserve"> 马列主义导演</w:t>
            </w:r>
          </w:p>
        </w:tc>
      </w:tr>
    </w:tbl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曾几何时，这些曾在一个系统、一个地区、一个部门或在一个学术界里呼风唤雨“点石成金”的头面大人物，其中有不少人双手还沾着老百姓的鲜血，竟遭红卫兵如此暴虐、蹂躏，历史将如何评说呢？有人说，他们中许多人作恶多端，例如周扬、林默涵，时人称其为“文艺恶棍”，文艺界许多冤假错案，都是他们一手制造的，因此，他们是罪有应得；但也有人认为，他们都曾是中共的功臣，红卫兵这样对待他们，叫人寒心。笔者则认为，即便是罪大恶极的坏蛋，也要通过法律程序给予惩治，因此，无论是</w:t>
      </w:r>
      <w:r>
        <w:rPr>
          <w:rFonts w:hint="eastAsia"/>
          <w:b/>
          <w:bCs/>
          <w:kern w:val="0"/>
          <w:szCs w:val="21"/>
        </w:rPr>
        <w:t>毛式批斗法</w:t>
      </w:r>
      <w:r>
        <w:rPr>
          <w:rFonts w:hint="eastAsia"/>
          <w:kern w:val="0"/>
          <w:szCs w:val="21"/>
        </w:rPr>
        <w:t>或者是在此基础上升级而来的</w:t>
      </w:r>
      <w:r>
        <w:rPr>
          <w:rFonts w:hint="eastAsia"/>
          <w:b/>
          <w:bCs/>
          <w:kern w:val="0"/>
          <w:szCs w:val="21"/>
        </w:rPr>
        <w:t>毛式揪殴法</w:t>
      </w:r>
      <w:r>
        <w:rPr>
          <w:rFonts w:hint="eastAsia" w:ascii="楷体_GB2312" w:hAnsi="楷体_GB2312" w:eastAsia="楷体_GB2312" w:cs="楷体_GB2312"/>
          <w:kern w:val="0"/>
          <w:szCs w:val="21"/>
        </w:rPr>
        <w:t>（见后）</w:t>
      </w:r>
      <w:r>
        <w:rPr>
          <w:rFonts w:hint="eastAsia"/>
          <w:color w:val="000000"/>
          <w:kern w:val="0"/>
          <w:szCs w:val="21"/>
        </w:rPr>
        <w:t>，都是毛泽东的中共</w:t>
      </w:r>
      <w:r>
        <w:rPr>
          <w:rFonts w:hint="eastAsia"/>
          <w:bCs/>
          <w:kern w:val="0"/>
          <w:szCs w:val="21"/>
        </w:rPr>
        <w:t>对人类现代文明的野蛮践踏</w:t>
      </w:r>
      <w:r>
        <w:rPr>
          <w:rFonts w:hint="eastAsia"/>
          <w:kern w:val="0"/>
          <w:szCs w:val="21"/>
        </w:rPr>
        <w:t>！</w:t>
      </w:r>
    </w:p>
    <w:p>
      <w:pPr>
        <w:widowControl/>
        <w:ind w:firstLine="420" w:firstLineChars="200"/>
        <w:jc w:val="left"/>
        <w:rPr>
          <w:rFonts w:hint="eastAsia"/>
          <w:kern w:val="0"/>
          <w:szCs w:val="21"/>
        </w:rPr>
      </w:pPr>
    </w:p>
    <w:p>
      <w:pPr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   毛泽东</w:t>
      </w:r>
      <w:r>
        <w:rPr>
          <w:rFonts w:hint="eastAsia"/>
          <w:color w:val="000000"/>
          <w:kern w:val="0"/>
          <w:szCs w:val="21"/>
        </w:rPr>
        <w:t>的中共</w:t>
      </w:r>
      <w:r>
        <w:rPr>
          <w:rFonts w:hint="eastAsia" w:ascii="宋体" w:hAnsi="宋体"/>
          <w:bCs/>
          <w:color w:val="000000"/>
          <w:szCs w:val="21"/>
        </w:rPr>
        <w:t>对异己官员们的批斗、揪殴的残酷性和法西斯性，与《群丑图》对39个高级官员所谓“</w:t>
      </w:r>
      <w:r>
        <w:rPr>
          <w:rFonts w:hint="eastAsia" w:ascii="宋体" w:hAnsi="宋体"/>
          <w:b/>
          <w:color w:val="000000"/>
          <w:szCs w:val="21"/>
        </w:rPr>
        <w:t>丑化</w:t>
      </w:r>
      <w:r>
        <w:rPr>
          <w:rFonts w:hint="eastAsia" w:ascii="宋体" w:hAnsi="宋体"/>
          <w:bCs/>
          <w:color w:val="000000"/>
          <w:szCs w:val="21"/>
        </w:rPr>
        <w:t>”“</w:t>
      </w:r>
      <w:r>
        <w:rPr>
          <w:rFonts w:hint="eastAsia" w:ascii="宋体" w:hAnsi="宋体"/>
          <w:b/>
          <w:color w:val="000000"/>
          <w:szCs w:val="21"/>
        </w:rPr>
        <w:t>反动</w:t>
      </w:r>
      <w:r>
        <w:rPr>
          <w:rFonts w:hint="eastAsia" w:ascii="宋体" w:hAnsi="宋体"/>
          <w:bCs/>
          <w:color w:val="000000"/>
          <w:szCs w:val="21"/>
        </w:rPr>
        <w:t>”的丑式写真，其野蛮、邪恶程度，毫无类比之处！</w:t>
      </w:r>
    </w:p>
    <w:p>
      <w:pPr>
        <w:widowControl/>
        <w:jc w:val="left"/>
        <w:rPr>
          <w:rFonts w:hint="eastAsia"/>
          <w:color w:val="000000"/>
          <w:kern w:val="0"/>
          <w:sz w:val="18"/>
          <w:szCs w:val="18"/>
        </w:rPr>
      </w:pPr>
    </w:p>
    <w:p>
      <w:pPr>
        <w:widowControl/>
        <w:ind w:firstLine="422" w:firstLineChars="200"/>
        <w:jc w:val="left"/>
        <w:rPr>
          <w:rFonts w:hint="eastAsia"/>
          <w:b/>
          <w:color w:val="000000"/>
          <w:kern w:val="0"/>
          <w:sz w:val="24"/>
        </w:rPr>
      </w:pPr>
      <w:bookmarkStart w:id="2" w:name="第09章四、三"/>
      <w:bookmarkEnd w:id="2"/>
      <w:r>
        <w:rPr>
          <w:rFonts w:hint="eastAsia" w:ascii="宋体" w:hAnsi="宋体" w:cs="宋体"/>
          <w:b/>
          <w:color w:val="000000"/>
          <w:kern w:val="0"/>
          <w:szCs w:val="21"/>
        </w:rPr>
        <w:t>3、羞辱王光美</w:t>
      </w:r>
      <w:r>
        <w:rPr>
          <w:rFonts w:hint="eastAsia" w:ascii="宋体" w:hAnsi="宋体"/>
          <w:color w:val="0000FF"/>
          <w:sz w:val="18"/>
          <w:szCs w:val="18"/>
        </w:rPr>
        <w:t xml:space="preserve">  </w:t>
      </w:r>
    </w:p>
    <w:p>
      <w:pPr>
        <w:widowControl/>
        <w:jc w:val="left"/>
        <w:rPr>
          <w:rFonts w:hint="eastAsia"/>
          <w:b/>
          <w:color w:val="000000"/>
          <w:kern w:val="0"/>
          <w:szCs w:val="21"/>
        </w:rPr>
      </w:pPr>
      <w:r>
        <w:rPr>
          <w:rFonts w:hint="eastAsia"/>
          <w:b/>
          <w:color w:val="000000"/>
          <w:kern w:val="0"/>
          <w:szCs w:val="21"/>
        </w:rPr>
        <w:t xml:space="preserve">    </w:t>
      </w:r>
    </w:p>
    <w:p>
      <w:pPr>
        <w:widowControl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/>
          <w:bCs/>
          <w:color w:val="000000"/>
          <w:kern w:val="0"/>
          <w:szCs w:val="21"/>
        </w:rPr>
        <w:t xml:space="preserve">    毛泽东说：</w:t>
      </w:r>
      <w:r>
        <w:rPr>
          <w:rFonts w:hint="eastAsia" w:ascii="宋体" w:hAnsi="宋体"/>
          <w:bCs/>
          <w:color w:val="000000"/>
          <w:szCs w:val="21"/>
        </w:rPr>
        <w:t>“</w:t>
      </w:r>
      <w:r>
        <w:rPr>
          <w:rFonts w:hint="eastAsia" w:ascii="宋体" w:hAnsi="宋体"/>
          <w:b/>
          <w:color w:val="000000"/>
          <w:szCs w:val="21"/>
        </w:rPr>
        <w:t>不能让这种丑化我们的东西满天飞</w:t>
      </w:r>
      <w:r>
        <w:rPr>
          <w:rFonts w:hint="eastAsia" w:ascii="宋体" w:hAnsi="宋体"/>
          <w:bCs/>
          <w:color w:val="000000"/>
          <w:szCs w:val="21"/>
        </w:rPr>
        <w:t>。”但在他的鼓动和默许下，现实中被批斗的国家主席夫人王光美，远比《群丑图》中的丑式写真要野蛮、邪恶、残忍得多！</w:t>
      </w:r>
    </w:p>
    <w:p>
      <w:pPr>
        <w:widowControl/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1967年1月6日，在毛泽东前台代表中央文革江青等人的策划下，蒯大富组织井冈山兵团干了一件轰动全国的大事——“智擒王光美”。他们诈称刘少奇的女儿刘平平在路上被汽车压断了腿，需要截肢，把刘少奇和王光美骗到医院。在毛泽东的红卫兵面前，刘少奇已经没有了国家主席的尊严，他无可奈何地按红卫兵的要求留下妻子，独自悻悻而返。井冈山红卫兵把王光美带到清华大学后，王光美签下了随叫随到的保证书。</w:t>
      </w: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4月10日，经毛泽东默许和中央文革批准，蒯大富召开了有三十万人参加的批斗王光美大会，并有毛的政敌彭真、薄一波、陆定一、</w:t>
      </w:r>
      <w:r>
        <w:rPr>
          <w:rFonts w:hint="eastAsia" w:ascii="宋体" w:hAnsi="宋体" w:cs="宋体"/>
          <w:color w:val="000000"/>
          <w:kern w:val="0"/>
          <w:szCs w:val="21"/>
        </w:rPr>
        <w:t>蒋南翔等三百多“黑帮”现场陪斗</w:t>
      </w:r>
      <w:r>
        <w:rPr>
          <w:rFonts w:hint="eastAsia" w:ascii="宋体" w:hAnsi="宋体" w:cs="宋体"/>
          <w:kern w:val="0"/>
          <w:szCs w:val="21"/>
        </w:rPr>
        <w:t>（图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5</w:t>
      </w:r>
      <w:r>
        <w:rPr>
          <w:rFonts w:hint="eastAsia" w:ascii="宋体" w:hAnsi="宋体" w:cs="宋体"/>
          <w:kern w:val="0"/>
          <w:szCs w:val="21"/>
        </w:rPr>
        <w:t>）</w:t>
      </w:r>
      <w:r>
        <w:rPr>
          <w:rFonts w:hint="eastAsia" w:ascii="宋体" w:hAnsi="宋体" w:cs="宋体"/>
          <w:color w:val="000000"/>
          <w:kern w:val="0"/>
          <w:szCs w:val="21"/>
        </w:rPr>
        <w:t>。</w:t>
      </w:r>
      <w:r>
        <w:rPr>
          <w:rFonts w:hint="eastAsia"/>
          <w:color w:val="000000"/>
          <w:kern w:val="0"/>
          <w:szCs w:val="21"/>
        </w:rPr>
        <w:t>这种继承中国封建血缘关系的“株连罪”，在文革前已是中共的</w:t>
      </w:r>
      <w:r>
        <w:rPr>
          <w:rFonts w:hint="eastAsia"/>
          <w:b/>
          <w:bCs/>
          <w:kern w:val="0"/>
          <w:szCs w:val="21"/>
        </w:rPr>
        <w:t>准</w:t>
      </w:r>
      <w:r>
        <w:rPr>
          <w:rFonts w:hint="eastAsia"/>
          <w:color w:val="000000"/>
          <w:kern w:val="0"/>
          <w:szCs w:val="21"/>
        </w:rPr>
        <w:t>政策。到了文革，中国人对这种封建株连罪，已习以为常了，尽管毛泽东还在高唱他的“</w:t>
      </w:r>
      <w:r>
        <w:rPr>
          <w:rFonts w:hint="eastAsia"/>
          <w:b/>
          <w:bCs/>
          <w:color w:val="000000"/>
          <w:kern w:val="0"/>
          <w:szCs w:val="21"/>
        </w:rPr>
        <w:t>划清界线</w:t>
      </w:r>
      <w:r>
        <w:rPr>
          <w:rFonts w:hint="eastAsia"/>
          <w:color w:val="000000"/>
          <w:kern w:val="0"/>
          <w:szCs w:val="21"/>
        </w:rPr>
        <w:t>”和“</w:t>
      </w:r>
      <w:r>
        <w:rPr>
          <w:rFonts w:hint="eastAsia"/>
          <w:b/>
          <w:bCs/>
          <w:color w:val="000000"/>
          <w:kern w:val="0"/>
          <w:szCs w:val="21"/>
        </w:rPr>
        <w:t>重在表现</w:t>
      </w:r>
      <w:r>
        <w:rPr>
          <w:rFonts w:hint="eastAsia"/>
          <w:color w:val="000000"/>
          <w:kern w:val="0"/>
          <w:szCs w:val="21"/>
        </w:rPr>
        <w:t>”的颂歌。据统计，因刘少奇一案而受株连的案件，高达两万两千多起，死伤数百人。</w:t>
      </w:r>
    </w:p>
    <w:tbl>
      <w:tblPr>
        <w:tblStyle w:val="2"/>
        <w:tblpPr w:leftFromText="180" w:rightFromText="180" w:vertAnchor="text" w:horzAnchor="margin" w:tblpXSpec="center" w:tblpY="280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46"/>
        <w:gridCol w:w="2568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7" w:hRule="atLeast"/>
          <w:jc w:val="center"/>
        </w:trPr>
        <w:tc>
          <w:tcPr>
            <w:tcW w:w="3846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2339340" cy="1449705"/>
                  <wp:effectExtent l="0" t="0" r="3810" b="17145"/>
                  <wp:docPr id="14" name="图片 16" descr="image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6" descr="image21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340" cy="144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  <w:lang w:val="en-US" w:eastAsia="zh-CN"/>
              </w:rPr>
              <w:t>图5：揪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斗王光美——大会会场</w:t>
            </w:r>
          </w:p>
        </w:tc>
        <w:tc>
          <w:tcPr>
            <w:tcW w:w="2568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drawing>
                <wp:inline distT="0" distB="0" distL="114300" distR="114300">
                  <wp:extent cx="1470025" cy="1510665"/>
                  <wp:effectExtent l="0" t="0" r="15875" b="13335"/>
                  <wp:docPr id="15" name="图片 17" descr="详细资料：1967年，王光美与丈夫刘少奇一起被批斗时的场景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7" descr="详细资料：1967年，王光美与丈夫刘少奇一起被批斗时的场景。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025" cy="151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肆意丑化王光美</w:t>
            </w:r>
          </w:p>
        </w:tc>
      </w:tr>
    </w:tbl>
    <w:p>
      <w:pPr>
        <w:widowControl/>
        <w:jc w:val="left"/>
        <w:rPr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刘少奇听到批斗王光美的消息后，极为愤怒。他说：“</w:t>
      </w:r>
      <w:r>
        <w:rPr>
          <w:rFonts w:hint="eastAsia"/>
          <w:b/>
          <w:color w:val="000000"/>
          <w:kern w:val="0"/>
          <w:szCs w:val="21"/>
        </w:rPr>
        <w:t>我有错误我承担，工作组是中央派的，王光美没有责任，为什么要她代我受过</w:t>
      </w:r>
      <w:r>
        <w:rPr>
          <w:rFonts w:hint="eastAsia"/>
          <w:color w:val="000000"/>
          <w:kern w:val="0"/>
          <w:szCs w:val="21"/>
        </w:rPr>
        <w:t>？”刘的“愤怒”很值得同情；但他可能不愿去想，他是这种封建株连罪的积极推行者，他同毛泽东一起，制造了这种现代中国不成文的</w:t>
      </w:r>
      <w:r>
        <w:rPr>
          <w:rFonts w:hint="eastAsia"/>
          <w:b/>
          <w:bCs/>
          <w:color w:val="000000"/>
          <w:kern w:val="0"/>
          <w:szCs w:val="21"/>
        </w:rPr>
        <w:t>株连法</w:t>
      </w:r>
      <w:r>
        <w:rPr>
          <w:rFonts w:hint="eastAsia"/>
          <w:color w:val="000000"/>
          <w:kern w:val="0"/>
          <w:szCs w:val="21"/>
        </w:rPr>
        <w:t>。</w:t>
      </w: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　</w:t>
      </w: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在批斗会上，王光美陪同刘少奇访问印度尼西亚时穿过的旗袍，戴过的项</w:t>
      </w:r>
      <w:r>
        <w:rPr>
          <w:rFonts w:hint="eastAsia"/>
          <w:color w:val="000000"/>
          <w:kern w:val="0"/>
          <w:szCs w:val="21"/>
          <w:lang w:eastAsia="zh-CN"/>
        </w:rPr>
        <w:t>链</w:t>
      </w:r>
      <w:r>
        <w:rPr>
          <w:rFonts w:hint="eastAsia"/>
          <w:color w:val="000000"/>
          <w:kern w:val="0"/>
          <w:szCs w:val="21"/>
        </w:rPr>
        <w:t>，被红卫兵批为“资产阶级生活方式”。红卫兵们把事前准备好的瘦得难穿的旗袍，强迫王光美穿到身上，又把事先用乒乓球特制的“项</w:t>
      </w:r>
      <w:r>
        <w:rPr>
          <w:rFonts w:hint="eastAsia"/>
          <w:color w:val="000000"/>
          <w:kern w:val="0"/>
          <w:szCs w:val="21"/>
          <w:lang w:eastAsia="zh-CN"/>
        </w:rPr>
        <w:t>链</w:t>
      </w:r>
      <w:r>
        <w:rPr>
          <w:rFonts w:hint="eastAsia"/>
          <w:color w:val="000000"/>
          <w:kern w:val="0"/>
          <w:szCs w:val="21"/>
        </w:rPr>
        <w:t>”，硬套在王光美的脖颈上……面对这种毫无人道的恶意丑化和侮辱，王光美提出抗议；但遭到回应的是“要武”式的“触及灵魂”：拳打脚踢！</w:t>
      </w:r>
    </w:p>
    <w:p>
      <w:pPr>
        <w:widowControl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jc w:val="left"/>
        <w:rPr>
          <w:rFonts w:hint="eastAsia" w:ascii="宋体" w:hAnsi="宋体"/>
          <w:color w:val="000000"/>
          <w:sz w:val="18"/>
          <w:szCs w:val="18"/>
        </w:rPr>
      </w:pPr>
      <w:r>
        <w:rPr>
          <w:rFonts w:hint="eastAsia" w:ascii="宋体" w:hAnsi="宋体" w:cs="宋体"/>
          <w:b/>
          <w:color w:val="000000"/>
          <w:kern w:val="0"/>
          <w:szCs w:val="21"/>
        </w:rPr>
        <w:t xml:space="preserve">   </w:t>
      </w:r>
      <w:bookmarkStart w:id="3" w:name="第09章四、4"/>
      <w:bookmarkEnd w:id="3"/>
      <w:r>
        <w:rPr>
          <w:rFonts w:hint="eastAsia" w:ascii="宋体" w:hAnsi="宋体" w:cs="宋体"/>
          <w:b/>
          <w:color w:val="000000"/>
          <w:kern w:val="0"/>
          <w:szCs w:val="21"/>
        </w:rPr>
        <w:t>4、揪斗八级</w:t>
      </w:r>
      <w:r>
        <w:rPr>
          <w:rFonts w:hint="eastAsia" w:ascii="宋体" w:hAnsi="宋体" w:cs="宋体"/>
          <w:color w:val="000000"/>
          <w:kern w:val="0"/>
          <w:szCs w:val="21"/>
        </w:rPr>
        <w:t>“</w:t>
      </w:r>
      <w:r>
        <w:rPr>
          <w:rFonts w:hint="eastAsia" w:ascii="宋体" w:hAnsi="宋体" w:cs="宋体"/>
          <w:b/>
          <w:color w:val="000000"/>
          <w:kern w:val="0"/>
          <w:szCs w:val="21"/>
        </w:rPr>
        <w:t>走资派</w:t>
      </w:r>
      <w:r>
        <w:rPr>
          <w:rFonts w:hint="eastAsia" w:ascii="宋体" w:hAnsi="宋体" w:cs="宋体"/>
          <w:color w:val="000000"/>
          <w:kern w:val="0"/>
          <w:szCs w:val="21"/>
        </w:rPr>
        <w:t>”</w:t>
      </w:r>
      <w:r>
        <w:rPr>
          <w:rFonts w:hint="eastAsia" w:ascii="宋体" w:hAnsi="宋体"/>
          <w:color w:val="0000FF"/>
          <w:sz w:val="18"/>
          <w:szCs w:val="18"/>
        </w:rPr>
        <w:t xml:space="preserve">  </w:t>
      </w:r>
    </w:p>
    <w:p>
      <w:pPr>
        <w:widowControl/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widowControl/>
        <w:ind w:firstLine="420" w:firstLineChars="200"/>
        <w:jc w:val="left"/>
        <w:rPr>
          <w:rFonts w:hint="eastAsia" w:ascii="宋体" w:hAnsi="宋体" w:cs="宋体"/>
          <w:bCs/>
          <w:color w:val="000000"/>
          <w:kern w:val="0"/>
          <w:szCs w:val="21"/>
        </w:rPr>
      </w:pPr>
      <w:r>
        <w:rPr>
          <w:rFonts w:hint="eastAsia" w:ascii="宋体" w:hAnsi="宋体" w:cs="宋体"/>
          <w:bCs/>
          <w:color w:val="000000"/>
          <w:kern w:val="0"/>
          <w:szCs w:val="21"/>
        </w:rPr>
        <w:t>周恩来说《群丑图》“</w:t>
      </w:r>
      <w:r>
        <w:rPr>
          <w:rFonts w:hint="eastAsia" w:ascii="宋体" w:hAnsi="宋体" w:cs="宋体"/>
          <w:b/>
          <w:color w:val="000000"/>
          <w:kern w:val="0"/>
          <w:szCs w:val="21"/>
        </w:rPr>
        <w:t>打击面太宽</w:t>
      </w:r>
      <w:r>
        <w:rPr>
          <w:rFonts w:hint="eastAsia" w:ascii="宋体" w:hAnsi="宋体" w:cs="宋体"/>
          <w:bCs/>
          <w:color w:val="000000"/>
          <w:kern w:val="0"/>
          <w:szCs w:val="21"/>
        </w:rPr>
        <w:t>”，说的是不是实话？</w:t>
      </w:r>
    </w:p>
    <w:p>
      <w:pPr>
        <w:widowControl/>
        <w:ind w:firstLine="420" w:firstLineChars="200"/>
        <w:jc w:val="left"/>
        <w:rPr>
          <w:rFonts w:hint="eastAsia" w:ascii="宋体" w:hAnsi="宋体" w:cs="宋体"/>
          <w:bCs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hint="eastAsia"/>
          <w:bCs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在八月的中共八届十一中全会上，毛泽东清晰地发现自己已沦为党内少数派，反对他的不仅中央大有人在，而地方各级尤甚。在毛看来，这是一大股不可小</w:t>
      </w:r>
      <w:r>
        <w:rPr>
          <w:rFonts w:hint="eastAsia"/>
          <w:bCs/>
          <w:szCs w:val="21"/>
        </w:rPr>
        <w:t>觑</w:t>
      </w:r>
      <w:r>
        <w:rPr>
          <w:rFonts w:hint="eastAsia"/>
          <w:bCs/>
          <w:color w:val="000000"/>
          <w:szCs w:val="21"/>
        </w:rPr>
        <w:t>的复辟势力。后来的历史证明，毛泽东的预见多么准确。然而，他无法扭转乾坤。毛泽东的悲剧在于：他确信他个人意志的强大“神力”，足以使“地球停止运转”！</w:t>
      </w:r>
    </w:p>
    <w:p>
      <w:pPr>
        <w:ind w:firstLine="420" w:firstLineChars="200"/>
        <w:jc w:val="left"/>
        <w:rPr>
          <w:rFonts w:hint="eastAsia"/>
          <w:bCs/>
          <w:color w:val="000000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北京红卫兵的行动对全国红卫兵及其发展具有举足轻重的影响，而毛泽东的态度，对北京红卫兵的影响是决定性的。北京红卫兵敢于造反、敢于冲击党政机关的精神，得到了毛泽东和他的忠实执行者周恩来、中央文革小组的强而有力的支持，使他们成为全国红卫兵运动的先驱和表率。</w:t>
      </w:r>
    </w:p>
    <w:p>
      <w:pPr>
        <w:widowControl/>
        <w:ind w:firstLine="420" w:firstLineChars="200"/>
        <w:jc w:val="left"/>
        <w:rPr>
          <w:rFonts w:ascii="宋体" w:hAnsi="宋体"/>
          <w:bCs/>
          <w:color w:val="000000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敢于造</w:t>
      </w:r>
      <w:r>
        <w:rPr>
          <w:rFonts w:hint="eastAsia" w:ascii="宋体" w:hAnsi="宋体"/>
          <w:b/>
          <w:bCs/>
          <w:color w:val="000000"/>
          <w:szCs w:val="21"/>
        </w:rPr>
        <w:t>官僚特权阶级</w:t>
      </w:r>
      <w:r>
        <w:rPr>
          <w:rFonts w:hint="eastAsia" w:ascii="宋体" w:hAnsi="宋体"/>
          <w:bCs/>
          <w:color w:val="000000"/>
          <w:szCs w:val="21"/>
        </w:rPr>
        <w:t>的反，敢于把领导干部“打翻在地，再踏上一只脚”，这对于长期</w:t>
      </w:r>
      <w:r>
        <w:rPr>
          <w:rFonts w:hint="eastAsia" w:ascii="宋体" w:hAnsi="宋体"/>
          <w:color w:val="000000"/>
        </w:rPr>
        <w:t>备</w:t>
      </w:r>
      <w:r>
        <w:rPr>
          <w:rFonts w:hint="eastAsia" w:ascii="宋体" w:hAnsi="宋体"/>
          <w:bCs/>
          <w:color w:val="000000"/>
          <w:szCs w:val="21"/>
        </w:rPr>
        <w:t>受官僚特权阶级专权压制的青年学生和平民老百姓来说，诱惑力太强了。于是，红卫兵造反派组织，在全国各地</w:t>
      </w:r>
      <w:r>
        <w:rPr>
          <w:rFonts w:hint="eastAsia" w:ascii="宋体" w:hAnsi="宋体"/>
          <w:bCs/>
          <w:szCs w:val="21"/>
        </w:rPr>
        <w:t>蜂拥</w:t>
      </w:r>
      <w:r>
        <w:rPr>
          <w:rFonts w:hint="eastAsia" w:ascii="宋体" w:hAnsi="宋体"/>
          <w:bCs/>
          <w:color w:val="000000"/>
          <w:szCs w:val="21"/>
        </w:rPr>
        <w:t>而起，斗争矛头直指曾在他们头上作威作福的各级当权派。湖南省红卫兵造反派，率先喊出了“</w:t>
      </w:r>
      <w:r>
        <w:rPr>
          <w:rFonts w:hint="eastAsia" w:ascii="宋体" w:hAnsi="宋体"/>
          <w:b/>
          <w:szCs w:val="21"/>
        </w:rPr>
        <w:t>打倒一切当权派</w:t>
      </w:r>
      <w:r>
        <w:rPr>
          <w:rFonts w:hint="eastAsia" w:ascii="宋体" w:hAnsi="宋体"/>
          <w:bCs/>
          <w:color w:val="000000"/>
          <w:szCs w:val="21"/>
        </w:rPr>
        <w:t>”的口号，并明确提出要“</w:t>
      </w:r>
      <w:r>
        <w:rPr>
          <w:rFonts w:hint="eastAsia" w:ascii="宋体" w:hAnsi="宋体"/>
          <w:b/>
          <w:szCs w:val="21"/>
        </w:rPr>
        <w:t>炮轰</w:t>
      </w:r>
      <w:r>
        <w:rPr>
          <w:rFonts w:hint="eastAsia"/>
          <w:b/>
          <w:szCs w:val="21"/>
        </w:rPr>
        <w:t>八</w:t>
      </w:r>
      <w:r>
        <w:rPr>
          <w:rFonts w:hint="eastAsia" w:ascii="宋体" w:hAnsi="宋体"/>
          <w:b/>
          <w:szCs w:val="21"/>
        </w:rPr>
        <w:t>级司令部</w:t>
      </w:r>
      <w:r>
        <w:rPr>
          <w:rFonts w:hint="eastAsia" w:ascii="宋体" w:hAnsi="宋体"/>
          <w:bCs/>
          <w:color w:val="000000"/>
          <w:szCs w:val="21"/>
        </w:rPr>
        <w:t>”。</w:t>
      </w:r>
    </w:p>
    <w:p>
      <w:pPr>
        <w:widowControl/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 xml:space="preserve"> </w:t>
      </w:r>
    </w:p>
    <w:p>
      <w:pPr>
        <w:widowControl/>
        <w:ind w:firstLine="420" w:firstLineChars="200"/>
        <w:jc w:val="left"/>
        <w:rPr>
          <w:rFonts w:hint="eastAsia" w:ascii="宋体" w:hAnsi="宋体"/>
          <w:b/>
          <w:bCs/>
          <w:color w:val="000000"/>
          <w:kern w:val="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所谓“</w:t>
      </w:r>
      <w:r>
        <w:rPr>
          <w:rFonts w:hint="eastAsia"/>
          <w:bCs/>
          <w:color w:val="000000"/>
          <w:szCs w:val="21"/>
        </w:rPr>
        <w:t>八</w:t>
      </w:r>
      <w:r>
        <w:rPr>
          <w:rFonts w:hint="eastAsia" w:ascii="宋体" w:hAnsi="宋体"/>
          <w:bCs/>
          <w:color w:val="000000"/>
          <w:szCs w:val="21"/>
        </w:rPr>
        <w:t>级司令部”，即中央、中央局、省市、地、县、公社、大队、生产队等八个层级。换言之，所有共产党的组织和政府，皆在炮打之列，连“兵头将尾”的小小生产队队长也不放过。10月29日，张春桥在接见浙江金华北上控告团时，得意忘形地说：“</w:t>
      </w:r>
      <w:r>
        <w:rPr>
          <w:rFonts w:hint="eastAsia" w:ascii="宋体" w:hAnsi="宋体"/>
          <w:b/>
          <w:color w:val="000000"/>
          <w:szCs w:val="21"/>
        </w:rPr>
        <w:t>到了9月，几乎所有省、市委都被包围了</w:t>
      </w:r>
      <w:r>
        <w:rPr>
          <w:rFonts w:hint="eastAsia" w:ascii="宋体" w:hAnsi="宋体"/>
          <w:bCs/>
          <w:color w:val="000000"/>
          <w:szCs w:val="21"/>
        </w:rPr>
        <w:t>”。</w:t>
      </w:r>
    </w:p>
    <w:p>
      <w:pPr>
        <w:widowControl/>
        <w:ind w:firstLine="482" w:firstLineChars="200"/>
        <w:jc w:val="left"/>
        <w:rPr>
          <w:rFonts w:hint="eastAsia"/>
          <w:b/>
          <w:color w:val="000000"/>
          <w:kern w:val="0"/>
          <w:sz w:val="24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全国各地“</w:t>
      </w:r>
      <w:r>
        <w:rPr>
          <w:rFonts w:hint="eastAsia"/>
          <w:bCs/>
          <w:color w:val="000000"/>
          <w:szCs w:val="21"/>
        </w:rPr>
        <w:t>八</w:t>
      </w:r>
      <w:r>
        <w:rPr>
          <w:rFonts w:hint="eastAsia" w:ascii="宋体" w:hAnsi="宋体"/>
          <w:bCs/>
          <w:color w:val="000000"/>
          <w:szCs w:val="21"/>
        </w:rPr>
        <w:t>级司令部”里的</w:t>
      </w:r>
      <w:r>
        <w:rPr>
          <w:rFonts w:hint="eastAsia"/>
          <w:color w:val="000000"/>
          <w:kern w:val="0"/>
          <w:szCs w:val="21"/>
        </w:rPr>
        <w:t>当权派，大多数被揪出示众了。他们中的中、上层官员，大多数都能上镜头，但县以下官员，难有如此“殊荣”。遗憾的是，即使是上层官员，他们的镜头大多数也被尘封在密档中，不许老百姓目睹。值得庆幸的是，有少数正直的摄影记者和业余摄影爱好者，冒着监牢危险，留下了珍贵的历史资料，从而使人们能在“主旋律”的密封中，窥见到毛泽东的罪恶记录。对此，人们应向少数正直的摄影记者和业余摄影爱好者致谢！</w:t>
      </w:r>
    </w:p>
    <w:p>
      <w:pPr>
        <w:widowControl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下面一组图片，据信是当年《黑龙江日报》摄影记者</w:t>
      </w:r>
      <w:r>
        <w:rPr>
          <w:rFonts w:hint="eastAsia"/>
          <w:b/>
          <w:bCs/>
          <w:color w:val="000000"/>
          <w:kern w:val="0"/>
          <w:szCs w:val="21"/>
        </w:rPr>
        <w:t>李振盛</w:t>
      </w:r>
      <w:r>
        <w:rPr>
          <w:rFonts w:hint="eastAsia"/>
          <w:color w:val="000000"/>
          <w:kern w:val="0"/>
          <w:szCs w:val="21"/>
        </w:rPr>
        <w:t>的记录。</w:t>
      </w:r>
      <w:r>
        <w:rPr>
          <w:rFonts w:hint="eastAsia" w:ascii="宋体" w:hAnsi="宋体" w:cs="宋体"/>
          <w:kern w:val="0"/>
          <w:szCs w:val="21"/>
        </w:rPr>
        <w:t>(图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6</w:t>
      </w:r>
      <w:r>
        <w:rPr>
          <w:rFonts w:hint="eastAsia" w:ascii="宋体" w:hAnsi="宋体" w:cs="宋体"/>
          <w:kern w:val="0"/>
          <w:szCs w:val="21"/>
        </w:rPr>
        <w:t>)</w:t>
      </w:r>
    </w:p>
    <w:p>
      <w:pPr>
        <w:widowControl/>
        <w:jc w:val="left"/>
        <w:rPr>
          <w:rFonts w:hint="eastAsia"/>
          <w:b/>
          <w:color w:val="000000"/>
          <w:kern w:val="0"/>
          <w:sz w:val="24"/>
        </w:rPr>
      </w:pPr>
    </w:p>
    <w:tbl>
      <w:tblPr>
        <w:tblStyle w:val="2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8"/>
        <w:gridCol w:w="2202"/>
        <w:gridCol w:w="2076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098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 w:val="24"/>
              </w:rPr>
            </w:pPr>
            <w:r>
              <w:rPr>
                <w:b/>
                <w:color w:val="000000"/>
                <w:kern w:val="0"/>
                <w:sz w:val="24"/>
              </w:rPr>
              <w:drawing>
                <wp:inline distT="0" distB="0" distL="114300" distR="114300">
                  <wp:extent cx="1327785" cy="881380"/>
                  <wp:effectExtent l="0" t="0" r="5715" b="13970"/>
                  <wp:docPr id="16" name="图片 18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8" descr="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785" cy="88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  <w:noWrap w:val="0"/>
            <w:vAlign w:val="top"/>
          </w:tcPr>
          <w:p>
            <w:pPr>
              <w:widowControl/>
              <w:rPr>
                <w:rFonts w:hint="eastAsia"/>
                <w:b/>
                <w:color w:val="000000"/>
                <w:kern w:val="0"/>
                <w:sz w:val="24"/>
              </w:rPr>
            </w:pPr>
            <w:r>
              <w:rPr>
                <w:b/>
                <w:color w:val="000000"/>
                <w:kern w:val="0"/>
                <w:sz w:val="24"/>
              </w:rPr>
              <w:drawing>
                <wp:inline distT="0" distB="0" distL="114300" distR="114300">
                  <wp:extent cx="1301115" cy="878840"/>
                  <wp:effectExtent l="0" t="0" r="13335" b="16510"/>
                  <wp:docPr id="18" name="图片 19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9" descr="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115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 w:val="24"/>
              </w:rPr>
            </w:pPr>
            <w:r>
              <w:rPr>
                <w:b/>
                <w:color w:val="000000"/>
                <w:kern w:val="0"/>
                <w:sz w:val="24"/>
              </w:rPr>
              <w:drawing>
                <wp:inline distT="0" distB="0" distL="114300" distR="114300">
                  <wp:extent cx="1244600" cy="831215"/>
                  <wp:effectExtent l="0" t="0" r="12700" b="6985"/>
                  <wp:docPr id="25" name="图片 20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0" descr="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  <w:jc w:val="center"/>
        </w:trPr>
        <w:tc>
          <w:tcPr>
            <w:tcW w:w="2098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rFonts w:hint="eastAsia"/>
                <w:b/>
                <w:color w:val="000000"/>
                <w:kern w:val="0"/>
                <w:sz w:val="24"/>
              </w:rPr>
              <w:drawing>
                <wp:inline distT="0" distB="0" distL="114300" distR="114300">
                  <wp:extent cx="1167765" cy="805815"/>
                  <wp:effectExtent l="0" t="0" r="13335" b="13335"/>
                  <wp:docPr id="23" name="图片 2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1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765" cy="805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b/>
                <w:color w:val="000000"/>
                <w:kern w:val="0"/>
                <w:sz w:val="24"/>
              </w:rPr>
              <w:drawing>
                <wp:inline distT="0" distB="0" distL="114300" distR="114300">
                  <wp:extent cx="1302385" cy="838835"/>
                  <wp:effectExtent l="0" t="0" r="12065" b="18415"/>
                  <wp:docPr id="21" name="图片 2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2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83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b/>
                <w:color w:val="000000"/>
                <w:kern w:val="0"/>
                <w:sz w:val="24"/>
              </w:rPr>
              <w:drawing>
                <wp:inline distT="0" distB="0" distL="114300" distR="114300">
                  <wp:extent cx="1245870" cy="836930"/>
                  <wp:effectExtent l="0" t="0" r="11430" b="1270"/>
                  <wp:docPr id="24" name="图片 2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3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6376" w:type="dxa"/>
            <w:gridSpan w:val="3"/>
            <w:noWrap w:val="0"/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  <w:lang w:val="en-US" w:eastAsia="zh-CN"/>
              </w:rPr>
              <w:t>图6：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批斗黑龙江省委当权派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上行：批斗省长李范五（左）  批斗副书记王一伦（中）  戴高帽的省委成员（右）</w:t>
            </w:r>
          </w:p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下行：批斗省委副书记陈雷（左）  戴高帽+“坐喷气式”批斗（中） 批斗省委书记任仲夷（右）</w:t>
            </w:r>
          </w:p>
        </w:tc>
      </w:tr>
    </w:tbl>
    <w:p>
      <w:pPr>
        <w:widowControl/>
        <w:ind w:firstLine="482" w:firstLineChars="200"/>
        <w:jc w:val="left"/>
        <w:rPr>
          <w:rFonts w:hint="eastAsia"/>
          <w:b/>
          <w:color w:val="000000"/>
          <w:kern w:val="0"/>
          <w:sz w:val="24"/>
        </w:rPr>
      </w:pP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其他各地也不落后，批斗当权派的镜头也不少，只是人物或地点难以确定。</w:t>
      </w:r>
      <w:r>
        <w:rPr>
          <w:rFonts w:hint="eastAsia"/>
          <w:kern w:val="0"/>
          <w:sz w:val="18"/>
          <w:szCs w:val="18"/>
        </w:rPr>
        <w:t>(</w:t>
      </w:r>
      <w:r>
        <w:rPr>
          <w:rFonts w:hint="eastAsia"/>
          <w:kern w:val="0"/>
          <w:sz w:val="18"/>
          <w:szCs w:val="18"/>
          <w:lang w:val="en-US" w:eastAsia="zh-CN"/>
        </w:rPr>
        <w:t>:</w:t>
      </w:r>
      <w:r>
        <w:rPr>
          <w:rFonts w:hint="eastAsia"/>
          <w:kern w:val="0"/>
          <w:sz w:val="18"/>
          <w:szCs w:val="18"/>
        </w:rPr>
        <w:t>图</w:t>
      </w:r>
      <w:r>
        <w:rPr>
          <w:rFonts w:hint="eastAsia"/>
          <w:kern w:val="0"/>
          <w:sz w:val="18"/>
          <w:szCs w:val="18"/>
          <w:lang w:val="en-US" w:eastAsia="zh-CN"/>
        </w:rPr>
        <w:t>7</w:t>
      </w:r>
      <w:r>
        <w:rPr>
          <w:rFonts w:hint="eastAsia"/>
          <w:kern w:val="0"/>
          <w:sz w:val="18"/>
          <w:szCs w:val="18"/>
        </w:rPr>
        <w:t>)</w:t>
      </w:r>
    </w:p>
    <w:p>
      <w:pPr>
        <w:widowControl/>
        <w:ind w:firstLine="420" w:firstLineChars="200"/>
        <w:jc w:val="left"/>
        <w:rPr>
          <w:rFonts w:hint="eastAsia"/>
          <w:color w:val="000000"/>
          <w:kern w:val="0"/>
          <w:szCs w:val="21"/>
        </w:rPr>
      </w:pPr>
    </w:p>
    <w:tbl>
      <w:tblPr>
        <w:tblStyle w:val="2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ashed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1"/>
        <w:gridCol w:w="2163"/>
        <w:gridCol w:w="2162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  <w:jc w:val="center"/>
        </w:trPr>
        <w:tc>
          <w:tcPr>
            <w:tcW w:w="2161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drawing>
                <wp:inline distT="0" distB="0" distL="114300" distR="114300">
                  <wp:extent cx="1257935" cy="882650"/>
                  <wp:effectExtent l="0" t="0" r="18415" b="12700"/>
                  <wp:docPr id="30" name="图片 24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4" descr="7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drawing>
                <wp:inline distT="0" distB="0" distL="114300" distR="114300">
                  <wp:extent cx="1294765" cy="671195"/>
                  <wp:effectExtent l="0" t="0" r="635" b="14605"/>
                  <wp:docPr id="20" name="图片 25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5" descr="14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76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drawing>
                <wp:inline distT="0" distB="0" distL="114300" distR="114300">
                  <wp:extent cx="1268095" cy="868045"/>
                  <wp:effectExtent l="0" t="0" r="8255" b="8255"/>
                  <wp:docPr id="27" name="图片 26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6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095" cy="86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  <w:jc w:val="center"/>
        </w:trPr>
        <w:tc>
          <w:tcPr>
            <w:tcW w:w="6486" w:type="dxa"/>
            <w:gridSpan w:val="3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  <w:lang w:val="en-US" w:eastAsia="zh-CN"/>
              </w:rPr>
              <w:t>图7：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各地批斗各级当权派</w:t>
            </w:r>
          </w:p>
        </w:tc>
      </w:tr>
    </w:tbl>
    <w:p>
      <w:pPr>
        <w:widowControl/>
        <w:jc w:val="left"/>
        <w:rPr>
          <w:rFonts w:hint="eastAsia"/>
          <w:b/>
          <w:color w:val="000000"/>
          <w:kern w:val="0"/>
          <w:sz w:val="24"/>
        </w:rPr>
      </w:pPr>
    </w:p>
    <w:p>
      <w:pPr>
        <w:widowControl/>
        <w:ind w:firstLine="465"/>
        <w:jc w:val="left"/>
        <w:rPr>
          <w:rFonts w:hint="eastAsia"/>
          <w:color w:val="000000"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>到此，</w:t>
      </w:r>
      <w:r>
        <w:rPr>
          <w:rFonts w:hint="eastAsia"/>
          <w:b/>
          <w:color w:val="000000"/>
          <w:kern w:val="0"/>
          <w:szCs w:val="21"/>
        </w:rPr>
        <w:t>毛式批斗法</w:t>
      </w:r>
      <w:r>
        <w:rPr>
          <w:rFonts w:hint="eastAsia"/>
          <w:color w:val="000000"/>
          <w:kern w:val="0"/>
          <w:szCs w:val="21"/>
        </w:rPr>
        <w:t>已逐步升级为全新版本——</w:t>
      </w:r>
      <w:r>
        <w:rPr>
          <w:rFonts w:hint="eastAsia"/>
          <w:b/>
          <w:kern w:val="0"/>
          <w:szCs w:val="21"/>
        </w:rPr>
        <w:t>毛式揪殴法</w:t>
      </w:r>
      <w:r>
        <w:rPr>
          <w:rFonts w:hint="eastAsia"/>
          <w:color w:val="000000"/>
          <w:kern w:val="0"/>
          <w:szCs w:val="21"/>
        </w:rPr>
        <w:t>：抄家、挂牌子、戴高帽子、游街示众、“坐喷气式”、奸污、吊打或打死！在批斗版本升级的同时，“</w:t>
      </w:r>
      <w:r>
        <w:rPr>
          <w:rFonts w:hint="eastAsia" w:ascii="宋体" w:hAnsi="宋体"/>
          <w:bCs/>
          <w:color w:val="000000"/>
          <w:szCs w:val="21"/>
        </w:rPr>
        <w:t>打击面”也在急剧扩大，数年间，上千万人挨批挨斗，其中被打死、拷死、逼死、整死、囚死的官员和群众，应在百万以上。这是周氏胡言《群丑图》“</w:t>
      </w:r>
      <w:r>
        <w:rPr>
          <w:rFonts w:hint="eastAsia" w:ascii="宋体" w:hAnsi="宋体"/>
          <w:b/>
          <w:color w:val="000000"/>
          <w:szCs w:val="21"/>
        </w:rPr>
        <w:t>打击面太宽</w:t>
      </w:r>
      <w:r>
        <w:rPr>
          <w:rFonts w:hint="eastAsia" w:ascii="宋体" w:hAnsi="宋体"/>
          <w:bCs/>
          <w:color w:val="000000"/>
          <w:szCs w:val="21"/>
        </w:rPr>
        <w:t>”的多少倍？</w:t>
      </w:r>
    </w:p>
    <w:p>
      <w:pPr>
        <w:widowControl/>
        <w:ind w:firstLine="465"/>
        <w:jc w:val="left"/>
        <w:rPr>
          <w:rFonts w:hint="eastAsia"/>
          <w:color w:val="000000"/>
          <w:kern w:val="0"/>
          <w:szCs w:val="21"/>
        </w:rPr>
      </w:pPr>
    </w:p>
    <w:p>
      <w:pPr>
        <w:widowControl/>
        <w:ind w:firstLine="465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经过两年多的</w:t>
      </w:r>
      <w:r>
        <w:rPr>
          <w:rFonts w:hint="eastAsia" w:ascii="宋体" w:hAnsi="宋体"/>
          <w:color w:val="000000"/>
          <w:szCs w:val="21"/>
        </w:rPr>
        <w:t>批、斗、抄、游、打、烧、杀和派性武斗</w:t>
      </w:r>
      <w:r>
        <w:rPr>
          <w:rFonts w:hint="eastAsia" w:ascii="宋体" w:hAnsi="宋体" w:cs="宋体"/>
          <w:color w:val="000000"/>
          <w:kern w:val="0"/>
          <w:szCs w:val="21"/>
        </w:rPr>
        <w:t>，导致200～300万人丧生、一千多万人伤残后，毛泽东击败了刘、邓右派集团，夺了他们的权，终于以胜利者的姿态，“闲庭信步”地出现在摄影家的镜头里。请看一组“闲庭信步”图片，也许对你有所启迪。</w:t>
      </w:r>
      <w:r>
        <w:rPr>
          <w:rFonts w:hint="eastAsia" w:ascii="宋体" w:hAnsi="宋体" w:cs="宋体"/>
          <w:kern w:val="0"/>
          <w:szCs w:val="21"/>
        </w:rPr>
        <w:t>(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图</w:t>
      </w:r>
      <w:bookmarkStart w:id="4" w:name="_GoBack"/>
      <w:bookmarkEnd w:id="4"/>
      <w:r>
        <w:rPr>
          <w:rFonts w:hint="eastAsia" w:ascii="宋体" w:hAnsi="宋体" w:cs="宋体"/>
          <w:kern w:val="0"/>
          <w:szCs w:val="21"/>
          <w:lang w:val="en-US" w:eastAsia="zh-CN"/>
        </w:rPr>
        <w:t>8</w:t>
      </w:r>
      <w:r>
        <w:rPr>
          <w:rFonts w:hint="eastAsia" w:ascii="宋体" w:hAnsi="宋体" w:cs="宋体"/>
          <w:kern w:val="0"/>
          <w:szCs w:val="21"/>
        </w:rPr>
        <w:t>)</w:t>
      </w:r>
    </w:p>
    <w:p>
      <w:pPr>
        <w:widowControl/>
        <w:jc w:val="left"/>
        <w:rPr>
          <w:rFonts w:hint="eastAsia"/>
          <w:b/>
          <w:color w:val="000000"/>
          <w:kern w:val="0"/>
          <w:szCs w:val="21"/>
        </w:rPr>
      </w:pPr>
    </w:p>
    <w:tbl>
      <w:tblPr>
        <w:tblStyle w:val="2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1174"/>
        <w:gridCol w:w="1663"/>
        <w:gridCol w:w="2294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  <w:jc w:val="center"/>
        </w:trPr>
        <w:tc>
          <w:tcPr>
            <w:tcW w:w="1375" w:type="dxa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b/>
                <w:color w:val="000000"/>
                <w:kern w:val="0"/>
                <w:sz w:val="18"/>
                <w:szCs w:val="18"/>
              </w:rPr>
              <w:drawing>
                <wp:inline distT="0" distB="0" distL="114300" distR="114300">
                  <wp:extent cx="788035" cy="901065"/>
                  <wp:effectExtent l="0" t="0" r="12065" b="13335"/>
                  <wp:docPr id="22" name="图片 27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7" descr="7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35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  <w:noWrap w:val="0"/>
            <w:vAlign w:val="top"/>
          </w:tcPr>
          <w:p>
            <w:pPr>
              <w:widowControl/>
              <w:jc w:val="left"/>
              <w:rPr>
                <w:b/>
                <w:color w:val="000000"/>
                <w:kern w:val="0"/>
                <w:sz w:val="18"/>
                <w:szCs w:val="18"/>
              </w:rPr>
            </w:pPr>
            <w:r>
              <w:rPr>
                <w:b/>
                <w:color w:val="000000"/>
                <w:kern w:val="0"/>
                <w:sz w:val="18"/>
                <w:szCs w:val="18"/>
              </w:rPr>
              <w:drawing>
                <wp:inline distT="0" distB="0" distL="114300" distR="114300">
                  <wp:extent cx="638175" cy="880110"/>
                  <wp:effectExtent l="0" t="0" r="9525" b="15240"/>
                  <wp:docPr id="26" name="图片 28" descr="毛泽东与周恩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8" descr="毛泽东与周恩来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3" w:type="dxa"/>
            <w:noWrap w:val="0"/>
            <w:vAlign w:val="top"/>
          </w:tcPr>
          <w:p>
            <w:pPr>
              <w:widowControl/>
              <w:rPr>
                <w:rFonts w:hint="eastAsia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b/>
                <w:color w:val="000000"/>
                <w:kern w:val="0"/>
                <w:sz w:val="18"/>
                <w:szCs w:val="18"/>
              </w:rPr>
              <w:drawing>
                <wp:inline distT="0" distB="0" distL="114300" distR="114300">
                  <wp:extent cx="994410" cy="801370"/>
                  <wp:effectExtent l="0" t="0" r="15240" b="17780"/>
                  <wp:docPr id="28" name="图片 29" descr="文革江青照片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9" descr="文革江青照片10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80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  <w:noWrap w:val="0"/>
            <w:vAlign w:val="top"/>
          </w:tcPr>
          <w:p>
            <w:pPr>
              <w:widowControl/>
              <w:jc w:val="left"/>
              <w:rPr>
                <w:rFonts w:hint="eastAsia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b/>
                <w:color w:val="000000"/>
                <w:kern w:val="0"/>
                <w:sz w:val="18"/>
                <w:szCs w:val="18"/>
              </w:rPr>
              <w:drawing>
                <wp:inline distT="0" distB="0" distL="114300" distR="114300">
                  <wp:extent cx="1379220" cy="889000"/>
                  <wp:effectExtent l="0" t="0" r="11430" b="6350"/>
                  <wp:docPr id="29" name="图片 30" descr="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30" descr="x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2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  <w:jc w:val="center"/>
        </w:trPr>
        <w:tc>
          <w:tcPr>
            <w:tcW w:w="6506" w:type="dxa"/>
            <w:gridSpan w:val="4"/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5"/>
                <w:szCs w:val="15"/>
              </w:rPr>
              <w:t>闲庭信步</w:t>
            </w:r>
            <w:r>
              <w:rPr>
                <w:rFonts w:hint="eastAsia" w:ascii="宋体" w:hAnsi="宋体" w:cs="宋体"/>
                <w:color w:val="000000"/>
                <w:kern w:val="0"/>
                <w:sz w:val="15"/>
                <w:szCs w:val="15"/>
              </w:rPr>
              <w:t>——（从左到右）1.毛与林彪 2.毛与周恩来 3.毛与江青 4.毛与通房“秘书”</w:t>
            </w:r>
          </w:p>
        </w:tc>
      </w:tr>
    </w:tbl>
    <w:p>
      <w:pPr>
        <w:widowControl/>
        <w:jc w:val="left"/>
        <w:rPr>
          <w:rFonts w:hint="eastAsia"/>
          <w:b/>
          <w:color w:val="000000"/>
          <w:kern w:val="0"/>
          <w:sz w:val="24"/>
        </w:rPr>
      </w:pPr>
    </w:p>
    <w:p>
      <w:pPr>
        <w:widowControl/>
        <w:ind w:firstLine="420" w:firstLineChars="200"/>
        <w:jc w:val="left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作家</w:t>
      </w:r>
      <w:r>
        <w:rPr>
          <w:rFonts w:hint="eastAsia" w:ascii="宋体" w:hAnsi="宋体"/>
          <w:color w:val="000000"/>
          <w:szCs w:val="21"/>
        </w:rPr>
        <w:t>鄢烈山</w:t>
      </w:r>
      <w:r>
        <w:rPr>
          <w:rFonts w:hint="eastAsia"/>
          <w:kern w:val="0"/>
          <w:szCs w:val="21"/>
        </w:rPr>
        <w:t>这样描写施刑者：“</w:t>
      </w:r>
      <w:r>
        <w:rPr>
          <w:rFonts w:hint="eastAsia" w:ascii="宋体" w:hAnsi="宋体"/>
          <w:b/>
          <w:bCs/>
          <w:szCs w:val="21"/>
        </w:rPr>
        <w:t>加害者</w:t>
      </w:r>
      <w:r>
        <w:rPr>
          <w:rFonts w:hint="eastAsia"/>
          <w:b/>
          <w:bCs/>
          <w:kern w:val="0"/>
          <w:szCs w:val="21"/>
        </w:rPr>
        <w:t>与其说是在行刑，还不如说在完成一件毁人不倦的艺术品</w:t>
      </w:r>
      <w:r>
        <w:rPr>
          <w:rFonts w:hint="eastAsia"/>
          <w:kern w:val="0"/>
          <w:szCs w:val="21"/>
        </w:rPr>
        <w:t>。</w:t>
      </w:r>
      <w:r>
        <w:rPr>
          <w:rFonts w:hint="eastAsia"/>
          <w:b/>
          <w:bCs/>
          <w:kern w:val="0"/>
          <w:szCs w:val="21"/>
        </w:rPr>
        <w:t>她是带着创作的激情和审美快感来工作的</w:t>
      </w:r>
      <w:r>
        <w:rPr>
          <w:rFonts w:hint="eastAsia"/>
          <w:kern w:val="0"/>
          <w:szCs w:val="21"/>
        </w:rPr>
        <w:t>。……</w:t>
      </w:r>
      <w:r>
        <w:rPr>
          <w:rFonts w:hint="eastAsia"/>
          <w:b/>
          <w:bCs/>
          <w:kern w:val="0"/>
          <w:szCs w:val="21"/>
        </w:rPr>
        <w:t>她</w:t>
      </w:r>
      <w:r>
        <w:rPr>
          <w:rFonts w:hint="eastAsia" w:ascii="宋体" w:hAnsi="宋体"/>
          <w:b/>
          <w:bCs/>
          <w:szCs w:val="21"/>
        </w:rPr>
        <w:t>是在欣赏</w:t>
      </w:r>
      <w:r>
        <w:rPr>
          <w:rFonts w:hint="eastAsia" w:ascii="宋体" w:hAnsi="宋体"/>
          <w:b/>
          <w:bCs/>
          <w:sz w:val="18"/>
          <w:szCs w:val="18"/>
        </w:rPr>
        <w:t>，</w:t>
      </w:r>
      <w:r>
        <w:rPr>
          <w:rFonts w:hint="eastAsia"/>
          <w:b/>
          <w:bCs/>
          <w:kern w:val="0"/>
          <w:szCs w:val="21"/>
        </w:rPr>
        <w:t>欣赏大权在握肆行己志的惟我独尊，品味人为鱼肉我为刀俎的乐趣</w:t>
      </w:r>
      <w:r>
        <w:rPr>
          <w:rFonts w:hint="eastAsia"/>
          <w:kern w:val="0"/>
          <w:szCs w:val="21"/>
        </w:rPr>
        <w:t>。”这是否是“闲庭信步”的注脚？</w:t>
      </w:r>
    </w:p>
    <w:p>
      <w:pPr>
        <w:jc w:val="left"/>
        <w:rPr>
          <w:rFonts w:hint="eastAsia"/>
          <w:color w:val="000000"/>
          <w:kern w:val="0"/>
          <w:szCs w:val="21"/>
        </w:rPr>
      </w:pPr>
    </w:p>
    <w:p>
      <w:pPr>
        <w:jc w:val="left"/>
        <w:rPr>
          <w:rFonts w:hint="eastAsia"/>
          <w:bCs/>
          <w:kern w:val="0"/>
          <w:szCs w:val="21"/>
        </w:rPr>
      </w:pPr>
      <w:r>
        <w:rPr>
          <w:rFonts w:hint="eastAsia"/>
          <w:color w:val="000000"/>
          <w:kern w:val="0"/>
          <w:szCs w:val="21"/>
        </w:rPr>
        <w:t xml:space="preserve">    在“闲庭信步”中，</w:t>
      </w:r>
      <w:r>
        <w:rPr>
          <w:rFonts w:hint="eastAsia"/>
          <w:bCs/>
          <w:kern w:val="0"/>
          <w:szCs w:val="21"/>
        </w:rPr>
        <w:t>毛、林、周、江领导下的中共，犯了</w:t>
      </w:r>
      <w:r>
        <w:rPr>
          <w:rFonts w:hint="eastAsia" w:ascii="宋体" w:hAnsi="宋体" w:cs="宋体"/>
          <w:kern w:val="0"/>
          <w:szCs w:val="21"/>
        </w:rPr>
        <w:t>危害人类</w:t>
      </w:r>
      <w:r>
        <w:rPr>
          <w:rFonts w:hint="eastAsia"/>
          <w:kern w:val="0"/>
          <w:szCs w:val="21"/>
        </w:rPr>
        <w:t>的</w:t>
      </w:r>
      <w:r>
        <w:rPr>
          <w:rFonts w:hint="eastAsia"/>
          <w:b/>
          <w:bCs/>
          <w:kern w:val="0"/>
          <w:szCs w:val="21"/>
        </w:rPr>
        <w:t>滔天大罪</w:t>
      </w:r>
      <w:r>
        <w:rPr>
          <w:rFonts w:hint="eastAsia"/>
          <w:bCs/>
          <w:kern w:val="0"/>
          <w:szCs w:val="21"/>
        </w:rPr>
        <w:t>！其罪行的严重性和法西斯性，使《群丑图》的所谓“丑化”相形见绌！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51411BD"/>
    <w:rsid w:val="1180282C"/>
    <w:rsid w:val="1514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customStyle="1" w:styleId="5">
    <w:name w:val="swy1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4" Type="http://schemas.openxmlformats.org/officeDocument/2006/relationships/fontTable" Target="fontTable.xml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png"/><Relationship Id="rId27" Type="http://schemas.openxmlformats.org/officeDocument/2006/relationships/image" Target="media/image24.jpeg"/><Relationship Id="rId26" Type="http://schemas.openxmlformats.org/officeDocument/2006/relationships/image" Target="media/image23.png"/><Relationship Id="rId25" Type="http://schemas.openxmlformats.org/officeDocument/2006/relationships/image" Target="media/image22.jpe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2024-01-09T14:32:00Z</dcterms:created>
  <dc:creator>Administrator</dc:creator>
  <cp:lastModifiedBy>Administrator</cp:lastModifiedBy>
  <dcterms:modified xsi:type="dcterms:W3CDTF">2024-01-09T20:27:41Z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3D064B7503B44C80B9428679B85EABBC_11</vt:lpwstr>
  </property>
</Properties>
</file>